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578E5A18"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w:t>
      </w:r>
      <w:r w:rsidR="00A438C4">
        <w:rPr>
          <w:rFonts w:ascii="Calibri Light" w:hAnsi="Calibri Light" w:cs="Calibri Light"/>
          <w:b/>
          <w:color w:val="000000" w:themeColor="text1"/>
          <w:sz w:val="24"/>
          <w:szCs w:val="24"/>
        </w:rPr>
        <w:t>ASLAUGŲ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ListParagraph"/>
              <w:numPr>
                <w:ilvl w:val="0"/>
                <w:numId w:val="6"/>
              </w:numPr>
            </w:pPr>
            <w:bookmarkStart w:id="0" w:name="_Hlk134173818"/>
            <w:r w:rsidRPr="00944574">
              <w:t>SĄVOKOS IR SUTRUMPINIMAI</w:t>
            </w:r>
          </w:p>
        </w:tc>
      </w:tr>
      <w:bookmarkEnd w:id="0"/>
    </w:tbl>
    <w:p w14:paraId="4A053E6F" w14:textId="77777777" w:rsidR="00D7625E" w:rsidRDefault="00D7625E" w:rsidP="00C229E4">
      <w:pPr>
        <w:jc w:val="both"/>
        <w:rPr>
          <w:rFonts w:ascii="Calibri Light" w:hAnsi="Calibri Light" w:cs="Calibri Light"/>
          <w:b/>
          <w:sz w:val="24"/>
          <w:szCs w:val="24"/>
        </w:rPr>
      </w:pPr>
    </w:p>
    <w:p w14:paraId="46390B4E" w14:textId="77777777" w:rsidR="00D7625E" w:rsidRPr="00132D91" w:rsidRDefault="00D7625E" w:rsidP="00C229E4">
      <w:pPr>
        <w:spacing w:before="240" w:line="276" w:lineRule="auto"/>
        <w:jc w:val="both"/>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0872C0FA" w:rsidR="00D7625E" w:rsidRDefault="00A438C4" w:rsidP="00C229E4">
      <w:pPr>
        <w:spacing w:line="276"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7777777" w:rsidR="00D7625E" w:rsidRPr="00132D91" w:rsidRDefault="00D7625E" w:rsidP="00C229E4">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C229E4">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234E4629" w:rsidR="00D7625E" w:rsidRDefault="00D7625E" w:rsidP="00C229E4">
      <w:pPr>
        <w:spacing w:line="276" w:lineRule="auto"/>
        <w:jc w:val="both"/>
        <w:rPr>
          <w:rFonts w:ascii="Calibri Light" w:hAnsi="Calibri Light" w:cs="Calibri Light"/>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 TS nurodytas pirkimo objektas.  </w:t>
      </w:r>
    </w:p>
    <w:p w14:paraId="18DBF132" w14:textId="3B2B1FB8" w:rsidR="00D7625E" w:rsidRPr="00A14963" w:rsidRDefault="00D7625E" w:rsidP="00C229E4">
      <w:pPr>
        <w:spacing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Pr="0053083E">
        <w:rPr>
          <w:rFonts w:ascii="Calibri Light" w:hAnsi="Calibri Light" w:cs="Calibri Light"/>
        </w:rPr>
        <w:t xml:space="preserve">Pirkėjo Pardavėjui pagal Sutartį teikiamas dokumentas ar el. laiškas ar kita Sutarties nustatyta forma Pardavėjui teikiamas </w:t>
      </w:r>
      <w:r w:rsidR="00A438C4">
        <w:rPr>
          <w:rFonts w:ascii="Calibri Light" w:hAnsi="Calibri Light" w:cs="Calibri Light"/>
        </w:rPr>
        <w:t>Paslaug</w:t>
      </w:r>
      <w:r w:rsidRPr="0053083E">
        <w:rPr>
          <w:rFonts w:ascii="Calibri Light" w:hAnsi="Calibri Light" w:cs="Calibri Light"/>
        </w:rPr>
        <w:t xml:space="preserve">ų užsakymas, kuriame nustatytas </w:t>
      </w:r>
      <w:r w:rsidR="00A438C4">
        <w:rPr>
          <w:rFonts w:ascii="Calibri Light" w:hAnsi="Calibri Light" w:cs="Calibri Light"/>
        </w:rPr>
        <w:t>Paslaug</w:t>
      </w:r>
      <w:r w:rsidRPr="0053083E">
        <w:rPr>
          <w:rFonts w:ascii="Calibri Light" w:hAnsi="Calibri Light" w:cs="Calibri Light"/>
        </w:rPr>
        <w:t xml:space="preserve">ų poreikis ir pagal kurį Pardavėjas turi perduoti ir parduoti </w:t>
      </w:r>
      <w:r w:rsidR="00A438C4">
        <w:rPr>
          <w:rFonts w:ascii="Calibri Light" w:hAnsi="Calibri Light" w:cs="Calibri Light"/>
        </w:rPr>
        <w:t>Paslauga</w:t>
      </w:r>
      <w:r w:rsidRPr="0053083E">
        <w:rPr>
          <w:rFonts w:ascii="Calibri Light" w:hAnsi="Calibri Light" w:cs="Calibri Light"/>
        </w:rPr>
        <w:t>s Pirkėjui</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C229E4">
            <w:pPr>
              <w:pStyle w:val="ListParagraph"/>
              <w:numPr>
                <w:ilvl w:val="0"/>
                <w:numId w:val="6"/>
              </w:numPr>
              <w:jc w:val="both"/>
            </w:pPr>
            <w:bookmarkStart w:id="1" w:name="_Hlk134183936"/>
            <w:r>
              <w:t>REIKALAVIMAI PIRKIMO OBJEKTUI</w:t>
            </w:r>
          </w:p>
        </w:tc>
      </w:tr>
      <w:bookmarkEnd w:id="1"/>
    </w:tbl>
    <w:p w14:paraId="1C60EA62" w14:textId="2B5CB922" w:rsidR="008F35D4" w:rsidRDefault="008F35D4" w:rsidP="00C229E4">
      <w:pPr>
        <w:spacing w:line="276" w:lineRule="auto"/>
        <w:jc w:val="both"/>
        <w:rPr>
          <w:rFonts w:ascii="Calibri Light" w:hAnsi="Calibri Light" w:cs="Calibri Light"/>
        </w:rPr>
      </w:pPr>
    </w:p>
    <w:p w14:paraId="425FD093" w14:textId="77777777" w:rsidR="008F35D4" w:rsidRDefault="008F35D4" w:rsidP="00C229E4">
      <w:pPr>
        <w:spacing w:before="240" w:line="276" w:lineRule="auto"/>
        <w:ind w:left="720"/>
        <w:contextualSpacing/>
        <w:jc w:val="both"/>
        <w:rPr>
          <w:rFonts w:ascii="Calibri Light" w:hAnsi="Calibri Light" w:cs="Calibri Light"/>
          <w:bCs/>
        </w:rPr>
      </w:pPr>
    </w:p>
    <w:p w14:paraId="3CAF9183" w14:textId="446DC65E" w:rsidR="008F35D4" w:rsidRPr="008F35D4" w:rsidRDefault="008F35D4" w:rsidP="00C229E4">
      <w:pPr>
        <w:numPr>
          <w:ilvl w:val="1"/>
          <w:numId w:val="6"/>
        </w:numPr>
        <w:spacing w:before="240" w:line="276" w:lineRule="auto"/>
        <w:contextualSpacing/>
        <w:jc w:val="both"/>
        <w:rPr>
          <w:rFonts w:ascii="Calibri Light" w:hAnsi="Calibri Light" w:cs="Calibri Light"/>
          <w:bCs/>
        </w:rPr>
      </w:pPr>
      <w:r w:rsidRPr="008F35D4">
        <w:rPr>
          <w:rFonts w:ascii="Calibri Light" w:hAnsi="Calibri Light" w:cs="Calibri Light"/>
          <w:bCs/>
        </w:rPr>
        <w:t>Esamos situacijos aprašymas.</w:t>
      </w:r>
    </w:p>
    <w:p w14:paraId="5F978F2A" w14:textId="0E5E84FE" w:rsidR="008F35D4" w:rsidRPr="00A14963" w:rsidRDefault="00A14963" w:rsidP="00C229E4">
      <w:pPr>
        <w:contextualSpacing/>
        <w:jc w:val="both"/>
        <w:rPr>
          <w:rFonts w:ascii="Calibri Light" w:hAnsi="Calibri Light" w:cs="Calibri Light"/>
          <w:bCs/>
        </w:rPr>
      </w:pPr>
      <w:r w:rsidRPr="00A14963">
        <w:rPr>
          <w:rFonts w:ascii="Calibri Light" w:hAnsi="Calibri Light" w:cs="Calibri Light"/>
          <w:bCs/>
        </w:rPr>
        <w:t>Teritorijų dangų atstatymo darbai po vandentiekio ir nuotekų tinklų avarinių remonto darbų Klaipėdoje ir Klaipėdos rajone.</w:t>
      </w:r>
    </w:p>
    <w:p w14:paraId="46D01084" w14:textId="5237505C" w:rsidR="008F35D4" w:rsidRPr="005E121F" w:rsidRDefault="008F35D4" w:rsidP="00C229E4">
      <w:pPr>
        <w:numPr>
          <w:ilvl w:val="1"/>
          <w:numId w:val="6"/>
        </w:numPr>
        <w:spacing w:before="240" w:line="276" w:lineRule="auto"/>
        <w:contextualSpacing/>
        <w:jc w:val="both"/>
        <w:rPr>
          <w:rFonts w:ascii="Calibri Light" w:hAnsi="Calibri Light" w:cs="Calibri Light"/>
          <w:bCs/>
        </w:rPr>
      </w:pPr>
      <w:r w:rsidRPr="005E121F">
        <w:rPr>
          <w:rFonts w:ascii="Calibri Light" w:hAnsi="Calibri Light" w:cs="Calibri Light"/>
          <w:bCs/>
        </w:rPr>
        <w:t>Bendrieji reikalavimai tiekėjui</w:t>
      </w:r>
      <w:r w:rsidR="005E121F" w:rsidRPr="005E121F">
        <w:rPr>
          <w:rFonts w:ascii="Calibri Light" w:hAnsi="Calibri Light" w:cs="Calibri Light"/>
          <w:bCs/>
        </w:rPr>
        <w:t>:</w:t>
      </w:r>
    </w:p>
    <w:p w14:paraId="2EB66310" w14:textId="1A8A88D9"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 xml:space="preserve">Darbai turi būti pradėti vykdyti nedelsiant, bet ne vėliau kaip per 24 (dvidešimt keturias) valandas Klaipėdoje ir Gargžduose ir ne vėliau kaip per 36 (trisdešimt šešias) valandas Klaipėdos rajono gyvenvietėse nuo Užsakovo raštu (el. paštu  </w:t>
      </w:r>
      <w:proofErr w:type="spellStart"/>
      <w:r w:rsidRPr="005E121F">
        <w:rPr>
          <w:rFonts w:ascii="Calibri Light" w:hAnsi="Calibri Light" w:cs="Calibri Light"/>
          <w:bCs/>
        </w:rPr>
        <w:t>bendrove@vanduo.lt</w:t>
      </w:r>
      <w:proofErr w:type="spellEnd"/>
      <w:r w:rsidRPr="005E121F">
        <w:rPr>
          <w:rFonts w:ascii="Calibri Light" w:hAnsi="Calibri Light" w:cs="Calibri Light"/>
          <w:bCs/>
        </w:rPr>
        <w:t xml:space="preserve"> ar telefonu </w:t>
      </w:r>
      <w:r w:rsidR="006859E8">
        <w:rPr>
          <w:rFonts w:ascii="Calibri Light" w:hAnsi="Calibri Light" w:cs="Calibri Light"/>
          <w:bCs/>
        </w:rPr>
        <w:t>+370</w:t>
      </w:r>
      <w:r w:rsidRPr="005E121F">
        <w:rPr>
          <w:rFonts w:ascii="Calibri Light" w:hAnsi="Calibri Light" w:cs="Calibri Light"/>
          <w:bCs/>
        </w:rPr>
        <w:t xml:space="preserve"> 652 86325) pateikto užsakymo apie būtinų atlikti darbų gavimo ir Rangovo patvirtinimo apie gautą užsakymą. Rangovas dirba budėjimo režimu visą parą, įskaitant poilsio bei šventines dienas.</w:t>
      </w:r>
    </w:p>
    <w:p w14:paraId="26032006" w14:textId="77777777"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 xml:space="preserve">Rangovas nedelsiant, bet ne vėliau nei per 12 val. nuo užsakymo išsiuntimo, raštu (el. paštu </w:t>
      </w:r>
      <w:proofErr w:type="spellStart"/>
      <w:r w:rsidRPr="005E121F">
        <w:rPr>
          <w:rFonts w:ascii="Calibri Light" w:hAnsi="Calibri Light" w:cs="Calibri Light"/>
          <w:bCs/>
        </w:rPr>
        <w:t>bendrove@vanduo.lt</w:t>
      </w:r>
      <w:proofErr w:type="spellEnd"/>
      <w:r w:rsidRPr="005E121F">
        <w:rPr>
          <w:rFonts w:ascii="Calibri Light" w:hAnsi="Calibri Light" w:cs="Calibri Light"/>
          <w:bCs/>
        </w:rPr>
        <w:t xml:space="preserve">, SMS žinute ar telefonu) patvirtina gautą užsakymą, informuodamas Užsakovą. Kai užsakymo išsiuntimo diena sutampa su šeštadienio, sekmadienio ar oficialios šventės dienomis, Užsakovas papildomai SMS žinute, telefonu arba kitu el. pašto adresu informuoja Rangovą apie pateiktą naują užsakymą. </w:t>
      </w:r>
    </w:p>
    <w:p w14:paraId="60F05D65" w14:textId="77777777"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 xml:space="preserve">Pradėjus darbų atstatymo darbus, bet ne vėliau kaip per 24 (dvidešimt keturias) valandas Klaipėdoje ir Gargžduose ir ne vėliau kaip per 36 (trisdešimt šešias) valandas Klaipėdos rajono gyvenvietėse nuo užsakymo patvirtinimo gavimo, Rangovas tampa atsakingas už avarijos vietos aptvėrimą, paženklinimą, už autoįvykius bei nelaimingus atsitikimus darbų vykdymo vietoje, dangų atstatymą iki pilno dangų įrengimo ir atliktų darbų perdavimo Užsakovui. </w:t>
      </w:r>
    </w:p>
    <w:p w14:paraId="003BD605" w14:textId="77777777"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 xml:space="preserve">Atstatyti dangas ir pašalinti transporto arba pėsčiųjų eismo ribojimus ne vėliau kaip per 7 kalendorines dienas, skaičiuojant nuo užsakymo patvirtinimo gavimo. Pagrindinėse gatvėse ar keliuose, kur yra dideli transporto srautai, atstatyti dangas ir pašalinti transporto eismo ribojimus ne vėliau kaip per 2 kalendorines dienas, skaičiuojant nuo užsakymo patvirtinimo gavimo. Tokio pobūdžio užsakymų nebus daugiau nei 5 % skaičiuojant nuo visų sutarties laikotarpiu pateiktų </w:t>
      </w:r>
      <w:r w:rsidRPr="005E121F">
        <w:rPr>
          <w:rFonts w:ascii="Calibri Light" w:hAnsi="Calibri Light" w:cs="Calibri Light"/>
          <w:bCs/>
        </w:rPr>
        <w:lastRenderedPageBreak/>
        <w:t>užsakymų. 4 punkte esantys reikalavimai netaikomi žiemos metu ar esant nepalankioms oro sąlygoms, išskyrus važiuojamosios dalies asfalto ar kitos kietos dangos atstatymo darbus, kai juos galima atlikti naudojant šaltąjį asfaltbetonį.</w:t>
      </w:r>
    </w:p>
    <w:p w14:paraId="128E27A1" w14:textId="77777777"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 xml:space="preserve">Atstačius dangas ir pašalinus transporto arba pėsčiųjų eismo ribojimus, Rangovas nedelsiant apie tai informuoja Užsakovą el. paštu </w:t>
      </w:r>
      <w:proofErr w:type="spellStart"/>
      <w:r w:rsidRPr="005E121F">
        <w:rPr>
          <w:rFonts w:ascii="Calibri Light" w:hAnsi="Calibri Light" w:cs="Calibri Light"/>
          <w:bCs/>
        </w:rPr>
        <w:t>bendrove@vanduo.lt</w:t>
      </w:r>
      <w:proofErr w:type="spellEnd"/>
      <w:r w:rsidRPr="005E121F">
        <w:rPr>
          <w:rFonts w:ascii="Calibri Light" w:hAnsi="Calibri Light" w:cs="Calibri Light"/>
          <w:bCs/>
        </w:rPr>
        <w:t>.</w:t>
      </w:r>
    </w:p>
    <w:p w14:paraId="72930C9A" w14:textId="77777777"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 xml:space="preserve">Atstatyti dangas ir darbų atlikimą fiksuoti ne vėliau kaip per 45 kalendorines dienas, skaičiuojant nuo užsakymo patvirtinimo gavimo. Šis reikalavimas netaikomas žiemos metu ar esant nepalankioms oro sąlygoms, išskyrus važiuojamosios dalies asfalto ar kitos kietos dangos atstatymo darbus, kai juos galima atlikti naudojant šaltąjį asfaltbetonį. Darbų atlikimas fiksuojamas surašant atliktų darbų perdavimo-priėmimo aktą, kurį pasirašo Rangovas ir Techninis prižiūrėtojas, dalyvaujant atsakingam savivaldybės ar seniūnijos atstovui. Darbų perdavimo-priėmimo aktą ruošia Rangovas, savivaldybės ir seniūnijos atstovus kviečia Rangovas. </w:t>
      </w:r>
    </w:p>
    <w:p w14:paraId="0E57523C" w14:textId="77777777"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Žiemos metu ar esant nepalankioms oro sąlygoms važiuojamosios dalies asfalto ar kitą kietą dangą atstatyti įrengiant laikinąją dangą šaltuoju asfaltbetoniu. Nusistovėjus palankiems orams, bet ne vėliau kaip iki einamųjų metų gegužės 1 d. galutinai atstatyti dangas ir želdinius.</w:t>
      </w:r>
    </w:p>
    <w:p w14:paraId="46FA8F34" w14:textId="77777777"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 xml:space="preserve">Baigęs užsakyme nurodytą darbą Rangovas praneša Techniniam prižiūrėtojui apie tai, kad jis gali priimti šį darbą, ir suderina tikslią atliktų darbų priėmimo – perdavimo datą. </w:t>
      </w:r>
    </w:p>
    <w:p w14:paraId="15549BB4" w14:textId="77777777" w:rsidR="005E121F" w:rsidRP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Rangovas turi gauti žemės darbų leidimą ir sumokėti vietinę rinkliavą, jeigu dangų atstatymo darbai Klaipėdos mieste trunka ilgiau kaip 5 dienas, skaičiuojant nuo užsakymo pateikimo dienos (vadovaujantis „Vietinės rinkliavos už leidimo atlikti kasinėjimo darbus Klaipėdos miesto savivaldybės viešojo naudojimo teritorijoje (gatvėse, vietinės reikšmės keliuose, aikštėse, žaliuosiuose plotuose), atitverti ją ar jos dalį arba apriboti eismą joje nuostatais“).</w:t>
      </w:r>
    </w:p>
    <w:p w14:paraId="69E60BC0" w14:textId="77777777" w:rsidR="005E121F" w:rsidRDefault="005E121F" w:rsidP="00C229E4">
      <w:pPr>
        <w:numPr>
          <w:ilvl w:val="2"/>
          <w:numId w:val="6"/>
        </w:numPr>
        <w:contextualSpacing/>
        <w:jc w:val="both"/>
        <w:rPr>
          <w:rFonts w:ascii="Calibri Light" w:hAnsi="Calibri Light" w:cs="Calibri Light"/>
          <w:bCs/>
        </w:rPr>
      </w:pPr>
      <w:r w:rsidRPr="005E121F">
        <w:rPr>
          <w:rFonts w:ascii="Calibri Light" w:hAnsi="Calibri Light" w:cs="Calibri Light"/>
          <w:bCs/>
        </w:rPr>
        <w:t>Rangovas atsiradusius defektus (įgriuvas) garantinio laikotarpio metu, turi taisyti savo lėšomis.</w:t>
      </w:r>
    </w:p>
    <w:p w14:paraId="72439D87" w14:textId="22735186" w:rsidR="00AB1E29" w:rsidRPr="005E121F" w:rsidRDefault="00AB1E29" w:rsidP="00C229E4">
      <w:pPr>
        <w:numPr>
          <w:ilvl w:val="2"/>
          <w:numId w:val="6"/>
        </w:numPr>
        <w:contextualSpacing/>
        <w:jc w:val="both"/>
        <w:rPr>
          <w:rFonts w:ascii="Calibri Light" w:hAnsi="Calibri Light" w:cs="Calibri Light"/>
          <w:bCs/>
        </w:rPr>
      </w:pPr>
      <w:r>
        <w:rPr>
          <w:rFonts w:ascii="Calibri Light" w:hAnsi="Calibri Light" w:cs="Calibri Light"/>
          <w:bCs/>
        </w:rPr>
        <w:t xml:space="preserve">Užsakovui paprašius, rangovas nusisamdo oficialius </w:t>
      </w:r>
      <w:r w:rsidRPr="00AB1E29">
        <w:rPr>
          <w:rFonts w:ascii="Calibri Light" w:hAnsi="Calibri Light" w:cs="Calibri Light"/>
          <w:bCs/>
        </w:rPr>
        <w:t>Susisiekimo infrastruktūros objektų priežiūros ir kontrolės paslaug</w:t>
      </w:r>
      <w:r>
        <w:rPr>
          <w:rFonts w:ascii="Calibri Light" w:hAnsi="Calibri Light" w:cs="Calibri Light"/>
          <w:bCs/>
        </w:rPr>
        <w:t>ų tiekėjus ir atlieka Užsakovo pasirinkto užsakymo dangos Gręžtinius ėminius (kernus). Rangovas gavęs protokolą per 5 d.d. jį išsiunčia Užsakovui.</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ListParagraph"/>
              <w:numPr>
                <w:ilvl w:val="0"/>
                <w:numId w:val="6"/>
              </w:numPr>
            </w:pPr>
            <w:bookmarkStart w:id="2" w:name="_Hlk134174678"/>
            <w:r w:rsidRPr="00132D91">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9788" w:type="dxa"/>
        <w:tblLook w:val="04A0" w:firstRow="1" w:lastRow="0" w:firstColumn="1" w:lastColumn="0" w:noHBand="0" w:noVBand="1"/>
      </w:tblPr>
      <w:tblGrid>
        <w:gridCol w:w="1009"/>
        <w:gridCol w:w="2510"/>
        <w:gridCol w:w="1486"/>
        <w:gridCol w:w="4776"/>
        <w:gridCol w:w="7"/>
      </w:tblGrid>
      <w:tr w:rsidR="003E7CDA" w:rsidRPr="00336D04" w14:paraId="2E7AB7C0" w14:textId="77777777" w:rsidTr="005F7236">
        <w:trPr>
          <w:trHeight w:val="276"/>
        </w:trPr>
        <w:tc>
          <w:tcPr>
            <w:tcW w:w="5005" w:type="dxa"/>
            <w:gridSpan w:val="3"/>
          </w:tcPr>
          <w:p w14:paraId="5417CA44" w14:textId="6EEE69ED" w:rsidR="003E7CDA" w:rsidRPr="003E7CDA" w:rsidRDefault="003E7CDA" w:rsidP="003E7CDA">
            <w:pPr>
              <w:rPr>
                <w:rFonts w:asciiTheme="majorHAnsi" w:hAnsiTheme="majorHAnsi" w:cs="Segoe UI Semilight"/>
                <w:b/>
                <w:bCs/>
                <w:i/>
                <w:color w:val="000000" w:themeColor="text1"/>
                <w:vertAlign w:val="superscript"/>
              </w:rPr>
            </w:pPr>
            <w:r w:rsidRPr="003E7CDA">
              <w:rPr>
                <w:rFonts w:asciiTheme="majorHAnsi" w:hAnsiTheme="majorHAnsi" w:cs="Segoe UI Semilight"/>
                <w:b/>
                <w:bCs/>
                <w:i/>
                <w:color w:val="000000" w:themeColor="text1"/>
              </w:rPr>
              <w:t>Pirkimo objekto pavadinimas</w:t>
            </w:r>
            <w:r w:rsidRPr="003E7CDA">
              <w:rPr>
                <w:rFonts w:asciiTheme="majorHAnsi" w:hAnsiTheme="majorHAnsi" w:cs="Segoe UI Semilight"/>
                <w:b/>
                <w:bCs/>
                <w:i/>
                <w:color w:val="000000" w:themeColor="text1"/>
                <w:vertAlign w:val="superscript"/>
              </w:rPr>
              <w:endnoteReference w:id="1"/>
            </w:r>
          </w:p>
        </w:tc>
        <w:tc>
          <w:tcPr>
            <w:tcW w:w="4783" w:type="dxa"/>
            <w:gridSpan w:val="2"/>
          </w:tcPr>
          <w:p w14:paraId="2FB7851F" w14:textId="0C91BCDE" w:rsidR="003E7CDA" w:rsidRPr="003E7CDA" w:rsidRDefault="00A14963" w:rsidP="005F7236">
            <w:pPr>
              <w:jc w:val="center"/>
              <w:rPr>
                <w:rFonts w:asciiTheme="majorHAnsi" w:hAnsiTheme="majorHAnsi" w:cs="Segoe UI Semilight"/>
                <w:b/>
                <w:bCs/>
                <w:color w:val="0070C0"/>
              </w:rPr>
            </w:pPr>
            <w:r w:rsidRPr="00A14963">
              <w:rPr>
                <w:rFonts w:asciiTheme="majorHAnsi" w:hAnsiTheme="majorHAnsi" w:cs="Segoe UI Semilight"/>
                <w:b/>
                <w:bCs/>
                <w:i/>
              </w:rPr>
              <w:t>Teritorijų dangų atstatymo darbai po vandentiekio ir nuotekų tinklų avarinių remonto darbų Klaipėdoje ir Klaipėdos rajone.</w:t>
            </w:r>
          </w:p>
        </w:tc>
      </w:tr>
      <w:tr w:rsidR="003E7CDA" w:rsidRPr="00336D04" w14:paraId="3EB3CA36" w14:textId="77777777" w:rsidTr="005F7236">
        <w:trPr>
          <w:trHeight w:val="267"/>
        </w:trPr>
        <w:tc>
          <w:tcPr>
            <w:tcW w:w="5005" w:type="dxa"/>
            <w:gridSpan w:val="3"/>
          </w:tcPr>
          <w:p w14:paraId="34E81126" w14:textId="03693262" w:rsidR="003E7CDA" w:rsidRPr="00336D04" w:rsidRDefault="003E7CDA" w:rsidP="003E7CDA">
            <w:pPr>
              <w:rPr>
                <w:rFonts w:asciiTheme="majorHAnsi" w:hAnsiTheme="majorHAnsi" w:cs="Segoe UI Semilight"/>
                <w:b/>
                <w:bCs/>
              </w:rPr>
            </w:pPr>
            <w:r w:rsidRPr="00336D04">
              <w:rPr>
                <w:rFonts w:asciiTheme="majorHAnsi" w:hAnsiTheme="majorHAnsi" w:cs="Segoe UI Semilight"/>
                <w:b/>
                <w:i/>
              </w:rPr>
              <w:t>Perkamas</w:t>
            </w:r>
            <w:r w:rsidRPr="00336D04">
              <w:rPr>
                <w:rFonts w:asciiTheme="majorHAnsi" w:hAnsiTheme="majorHAnsi" w:cs="Segoe UI Semilight"/>
                <w:b/>
                <w:i/>
                <w:color w:val="4472C4" w:themeColor="accent5"/>
              </w:rPr>
              <w:t xml:space="preserve"> </w:t>
            </w:r>
            <w:r w:rsidRPr="00A14963">
              <w:rPr>
                <w:rFonts w:asciiTheme="majorHAnsi" w:hAnsiTheme="majorHAnsi" w:cs="Segoe UI Semilight"/>
                <w:b/>
                <w:i/>
              </w:rPr>
              <w:t>Preliminarus kiekis</w:t>
            </w:r>
            <w:r w:rsidRPr="00A14963">
              <w:rPr>
                <w:rStyle w:val="EndnoteReference"/>
                <w:rFonts w:asciiTheme="majorHAnsi" w:hAnsiTheme="majorHAnsi" w:cs="Segoe UI Semilight"/>
                <w:b/>
                <w:i/>
              </w:rPr>
              <w:endnoteReference w:id="2"/>
            </w:r>
          </w:p>
        </w:tc>
        <w:tc>
          <w:tcPr>
            <w:tcW w:w="4783" w:type="dxa"/>
            <w:gridSpan w:val="2"/>
          </w:tcPr>
          <w:p w14:paraId="45E6B4D3" w14:textId="38E21CED" w:rsidR="003E7CDA" w:rsidRPr="00A14963" w:rsidRDefault="00A14963" w:rsidP="005F7236">
            <w:pPr>
              <w:jc w:val="center"/>
              <w:rPr>
                <w:rFonts w:asciiTheme="majorHAnsi" w:hAnsiTheme="majorHAnsi" w:cs="Segoe UI Semilight"/>
                <w:b/>
                <w:bCs/>
              </w:rPr>
            </w:pPr>
            <w:r w:rsidRPr="00A14963">
              <w:rPr>
                <w:rFonts w:asciiTheme="majorHAnsi" w:hAnsiTheme="majorHAnsi" w:cs="Segoe UI Semilight"/>
                <w:b/>
                <w:bCs/>
                <w:i/>
              </w:rPr>
              <w:t>Preliminarus darbų kiekis (24 mėnesių laikotarpiui) nurodytas Techniniame pasiūlyme (Pasiūlymo formos 1 priedas). PS neįsipareigoja nupirkti viso darbų kiekio nurodyto techniniame pasiūlyme, darbai bus perkami pagal poreikį.</w:t>
            </w:r>
          </w:p>
        </w:tc>
      </w:tr>
      <w:tr w:rsidR="003E7CDA" w:rsidRPr="00336D04" w14:paraId="6593DAE1" w14:textId="77777777" w:rsidTr="005F7236">
        <w:trPr>
          <w:trHeight w:val="267"/>
        </w:trPr>
        <w:tc>
          <w:tcPr>
            <w:tcW w:w="5005" w:type="dxa"/>
            <w:gridSpan w:val="3"/>
          </w:tcPr>
          <w:p w14:paraId="036DAB0F" w14:textId="68268385" w:rsidR="003E7CDA" w:rsidRPr="00336D04" w:rsidRDefault="003E7CDA" w:rsidP="003E7CDA">
            <w:pPr>
              <w:rPr>
                <w:rFonts w:asciiTheme="majorHAnsi" w:hAnsiTheme="majorHAnsi" w:cs="Segoe UI Semilight"/>
                <w:b/>
                <w:i/>
              </w:rPr>
            </w:pPr>
            <w:r>
              <w:rPr>
                <w:rFonts w:asciiTheme="majorHAnsi" w:hAnsiTheme="majorHAnsi" w:cs="Segoe UI Semilight"/>
                <w:b/>
                <w:i/>
              </w:rPr>
              <w:t>Paslaug</w:t>
            </w:r>
            <w:r w:rsidRPr="007D42DF">
              <w:rPr>
                <w:rFonts w:asciiTheme="majorHAnsi" w:hAnsiTheme="majorHAnsi" w:cs="Segoe UI Semilight"/>
                <w:b/>
                <w:i/>
              </w:rPr>
              <w:t xml:space="preserve">ų </w:t>
            </w:r>
            <w:r>
              <w:rPr>
                <w:rFonts w:asciiTheme="majorHAnsi" w:hAnsiTheme="majorHAnsi" w:cs="Segoe UI Semilight"/>
                <w:b/>
                <w:i/>
              </w:rPr>
              <w:t>teikimo</w:t>
            </w:r>
            <w:r w:rsidRPr="007D42DF">
              <w:rPr>
                <w:rFonts w:asciiTheme="majorHAnsi" w:hAnsiTheme="majorHAnsi" w:cs="Segoe UI Semilight"/>
                <w:b/>
                <w:i/>
              </w:rPr>
              <w:t xml:space="preserve"> terminas</w:t>
            </w:r>
          </w:p>
        </w:tc>
        <w:tc>
          <w:tcPr>
            <w:tcW w:w="4783" w:type="dxa"/>
            <w:gridSpan w:val="2"/>
          </w:tcPr>
          <w:p w14:paraId="2148167F" w14:textId="7E54181E" w:rsidR="003E7CDA" w:rsidRPr="00A14963" w:rsidRDefault="00A14963" w:rsidP="005F7236">
            <w:pPr>
              <w:jc w:val="center"/>
              <w:rPr>
                <w:rFonts w:asciiTheme="majorHAnsi" w:hAnsiTheme="majorHAnsi" w:cs="Segoe UI Semilight"/>
                <w:b/>
                <w:bCs/>
                <w:i/>
              </w:rPr>
            </w:pPr>
            <w:r w:rsidRPr="00A14963">
              <w:rPr>
                <w:rFonts w:asciiTheme="majorHAnsi" w:hAnsiTheme="majorHAnsi" w:cs="Segoe UI Semilight"/>
                <w:b/>
                <w:bCs/>
                <w:i/>
              </w:rPr>
              <w:t>24 mėnesių laikotarpiui</w:t>
            </w:r>
          </w:p>
        </w:tc>
      </w:tr>
      <w:tr w:rsidR="003E7CDA" w:rsidRPr="00336D04" w14:paraId="7C54BD87" w14:textId="77777777" w:rsidTr="005F7236">
        <w:trPr>
          <w:gridAfter w:val="1"/>
          <w:wAfter w:w="7" w:type="dxa"/>
          <w:trHeight w:val="301"/>
        </w:trPr>
        <w:tc>
          <w:tcPr>
            <w:tcW w:w="1009" w:type="dxa"/>
          </w:tcPr>
          <w:p w14:paraId="12613F01" w14:textId="77777777" w:rsidR="003E7CDA" w:rsidRPr="00336D04" w:rsidRDefault="003E7CDA" w:rsidP="005F7236">
            <w:pPr>
              <w:rPr>
                <w:rFonts w:asciiTheme="majorHAnsi" w:hAnsiTheme="majorHAnsi" w:cs="Segoe UI Semilight"/>
                <w:b/>
                <w:bCs/>
              </w:rPr>
            </w:pPr>
            <w:r w:rsidRPr="00336D04">
              <w:rPr>
                <w:rFonts w:asciiTheme="majorHAnsi" w:hAnsiTheme="majorHAnsi" w:cs="Segoe UI Semilight"/>
                <w:b/>
                <w:bCs/>
              </w:rPr>
              <w:t>Eil. Nr.</w:t>
            </w:r>
          </w:p>
        </w:tc>
        <w:tc>
          <w:tcPr>
            <w:tcW w:w="8772" w:type="dxa"/>
            <w:gridSpan w:val="3"/>
            <w:vMerge w:val="restart"/>
          </w:tcPr>
          <w:p w14:paraId="37BAC47C" w14:textId="77777777" w:rsidR="003E7CDA" w:rsidRDefault="003E7CDA" w:rsidP="005F7236">
            <w:pPr>
              <w:jc w:val="center"/>
              <w:rPr>
                <w:rFonts w:asciiTheme="majorHAnsi" w:hAnsiTheme="majorHAnsi" w:cs="Segoe UI Semilight"/>
                <w:b/>
                <w:bCs/>
              </w:rPr>
            </w:pPr>
          </w:p>
          <w:p w14:paraId="13108897" w14:textId="77777777" w:rsidR="003E7CDA" w:rsidRPr="00336D04" w:rsidRDefault="003E7CDA" w:rsidP="005F7236">
            <w:pPr>
              <w:jc w:val="center"/>
              <w:rPr>
                <w:rFonts w:asciiTheme="majorHAnsi" w:hAnsiTheme="majorHAnsi" w:cs="Segoe UI Semilight"/>
                <w:b/>
                <w:bCs/>
              </w:rPr>
            </w:pPr>
            <w:r w:rsidRPr="00336D04">
              <w:rPr>
                <w:rFonts w:asciiTheme="majorHAnsi" w:hAnsiTheme="majorHAnsi" w:cs="Segoe UI Semilight"/>
                <w:b/>
                <w:bCs/>
              </w:rPr>
              <w:t>Reikalavimai paslaugoms</w:t>
            </w:r>
          </w:p>
        </w:tc>
      </w:tr>
      <w:tr w:rsidR="003E7CDA" w:rsidRPr="00336D04" w14:paraId="61D1143F" w14:textId="77777777" w:rsidTr="005F7236">
        <w:trPr>
          <w:gridAfter w:val="1"/>
          <w:wAfter w:w="7" w:type="dxa"/>
          <w:trHeight w:val="47"/>
        </w:trPr>
        <w:tc>
          <w:tcPr>
            <w:tcW w:w="1009" w:type="dxa"/>
          </w:tcPr>
          <w:p w14:paraId="59F7D87B" w14:textId="77777777" w:rsidR="003E7CDA" w:rsidRPr="00336D04" w:rsidRDefault="003E7CDA" w:rsidP="003E7CDA">
            <w:pPr>
              <w:pStyle w:val="ListParagraph"/>
              <w:numPr>
                <w:ilvl w:val="0"/>
                <w:numId w:val="12"/>
              </w:numPr>
              <w:rPr>
                <w:rFonts w:asciiTheme="majorHAnsi" w:hAnsiTheme="majorHAnsi" w:cs="Segoe UI Semilight"/>
                <w:b/>
                <w:bCs/>
              </w:rPr>
            </w:pPr>
          </w:p>
        </w:tc>
        <w:tc>
          <w:tcPr>
            <w:tcW w:w="8772" w:type="dxa"/>
            <w:gridSpan w:val="3"/>
            <w:vMerge/>
          </w:tcPr>
          <w:p w14:paraId="1438CB04" w14:textId="77777777" w:rsidR="003E7CDA" w:rsidRPr="00336D04" w:rsidRDefault="003E7CDA" w:rsidP="005F7236">
            <w:pPr>
              <w:jc w:val="center"/>
              <w:rPr>
                <w:rFonts w:asciiTheme="majorHAnsi" w:hAnsiTheme="majorHAnsi" w:cs="Segoe UI Semilight"/>
                <w:b/>
                <w:bCs/>
              </w:rPr>
            </w:pPr>
          </w:p>
        </w:tc>
      </w:tr>
      <w:tr w:rsidR="003E7CDA" w:rsidRPr="00336D04" w14:paraId="3C492FF6" w14:textId="77777777" w:rsidTr="005F7236">
        <w:trPr>
          <w:gridAfter w:val="1"/>
          <w:wAfter w:w="7" w:type="dxa"/>
        </w:trPr>
        <w:tc>
          <w:tcPr>
            <w:tcW w:w="1009" w:type="dxa"/>
          </w:tcPr>
          <w:p w14:paraId="2D028CC7" w14:textId="77777777" w:rsidR="003E7CDA" w:rsidRPr="00336D04" w:rsidRDefault="003E7CDA" w:rsidP="003E7CDA">
            <w:pPr>
              <w:pStyle w:val="ListParagraph"/>
              <w:numPr>
                <w:ilvl w:val="1"/>
                <w:numId w:val="12"/>
              </w:numPr>
              <w:jc w:val="center"/>
              <w:rPr>
                <w:rFonts w:asciiTheme="majorHAnsi" w:hAnsiTheme="majorHAnsi" w:cs="Segoe UI Semilight"/>
                <w:b/>
                <w:bCs/>
              </w:rPr>
            </w:pPr>
          </w:p>
        </w:tc>
        <w:tc>
          <w:tcPr>
            <w:tcW w:w="2510" w:type="dxa"/>
          </w:tcPr>
          <w:p w14:paraId="55DF8A9B"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apibūdinimas</w:t>
            </w:r>
          </w:p>
        </w:tc>
        <w:tc>
          <w:tcPr>
            <w:tcW w:w="6262" w:type="dxa"/>
            <w:gridSpan w:val="2"/>
          </w:tcPr>
          <w:p w14:paraId="7BD52DC1" w14:textId="1AA4F1EA" w:rsidR="003E7CDA" w:rsidRPr="00A14963" w:rsidRDefault="00A14963" w:rsidP="005F7236">
            <w:pPr>
              <w:rPr>
                <w:rFonts w:asciiTheme="majorHAnsi" w:hAnsiTheme="majorHAnsi" w:cs="Segoe UI Semilight"/>
                <w:i/>
              </w:rPr>
            </w:pPr>
            <w:r w:rsidRPr="00A14963">
              <w:rPr>
                <w:rFonts w:asciiTheme="majorHAnsi" w:hAnsiTheme="majorHAnsi" w:cs="Segoe UI Semilight"/>
                <w:i/>
              </w:rPr>
              <w:t xml:space="preserve">Dangų atstatymo ir kiti gerbūvio darbai pagal </w:t>
            </w:r>
            <w:r w:rsidR="003E7CDA" w:rsidRPr="00A14963">
              <w:rPr>
                <w:rFonts w:asciiTheme="majorHAnsi" w:hAnsiTheme="majorHAnsi" w:cs="Segoe UI Semilight"/>
                <w:i/>
              </w:rPr>
              <w:t xml:space="preserve"> </w:t>
            </w:r>
            <w:r w:rsidRPr="00A14963">
              <w:rPr>
                <w:rFonts w:asciiTheme="majorHAnsi" w:hAnsiTheme="majorHAnsi" w:cs="Segoe UI Semilight"/>
                <w:i/>
              </w:rPr>
              <w:t>(Pasiūlymo formos 1 priedą)</w:t>
            </w:r>
          </w:p>
        </w:tc>
      </w:tr>
      <w:tr w:rsidR="003E7CDA" w:rsidRPr="00336D04" w14:paraId="63325911" w14:textId="77777777" w:rsidTr="005F7236">
        <w:trPr>
          <w:gridAfter w:val="1"/>
          <w:wAfter w:w="7" w:type="dxa"/>
        </w:trPr>
        <w:tc>
          <w:tcPr>
            <w:tcW w:w="1009" w:type="dxa"/>
          </w:tcPr>
          <w:p w14:paraId="5EC1CB1B" w14:textId="77777777" w:rsidR="003E7CDA" w:rsidRPr="00336D04" w:rsidRDefault="003E7CDA" w:rsidP="003E7CDA">
            <w:pPr>
              <w:pStyle w:val="ListParagraph"/>
              <w:numPr>
                <w:ilvl w:val="1"/>
                <w:numId w:val="12"/>
              </w:numPr>
              <w:jc w:val="center"/>
              <w:rPr>
                <w:rFonts w:asciiTheme="majorHAnsi" w:hAnsiTheme="majorHAnsi" w:cs="Segoe UI Semilight"/>
                <w:b/>
                <w:bCs/>
              </w:rPr>
            </w:pPr>
          </w:p>
        </w:tc>
        <w:tc>
          <w:tcPr>
            <w:tcW w:w="2510" w:type="dxa"/>
          </w:tcPr>
          <w:p w14:paraId="4B99A360"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atlikimo vieta</w:t>
            </w:r>
          </w:p>
        </w:tc>
        <w:tc>
          <w:tcPr>
            <w:tcW w:w="6262" w:type="dxa"/>
            <w:gridSpan w:val="2"/>
          </w:tcPr>
          <w:p w14:paraId="601D682C" w14:textId="6C016DAE" w:rsidR="003E7CDA" w:rsidRPr="00A14963" w:rsidRDefault="00A14963" w:rsidP="003E7CDA">
            <w:pPr>
              <w:rPr>
                <w:rFonts w:asciiTheme="majorHAnsi" w:hAnsiTheme="majorHAnsi" w:cs="Segoe UI Semilight"/>
                <w:i/>
              </w:rPr>
            </w:pPr>
            <w:r w:rsidRPr="00A14963">
              <w:rPr>
                <w:rFonts w:asciiTheme="majorHAnsi" w:hAnsiTheme="majorHAnsi" w:cs="Segoe UI Semilight"/>
                <w:i/>
              </w:rPr>
              <w:t>Klaipėdos miestas ir Klaipėdos rajonas</w:t>
            </w:r>
          </w:p>
        </w:tc>
      </w:tr>
      <w:tr w:rsidR="003E7CDA" w:rsidRPr="00336D04" w14:paraId="097839D6" w14:textId="77777777" w:rsidTr="005F7236">
        <w:trPr>
          <w:gridAfter w:val="1"/>
          <w:wAfter w:w="7" w:type="dxa"/>
        </w:trPr>
        <w:tc>
          <w:tcPr>
            <w:tcW w:w="1009" w:type="dxa"/>
          </w:tcPr>
          <w:p w14:paraId="1D8FCF66" w14:textId="77777777" w:rsidR="003E7CDA" w:rsidRPr="00336D04" w:rsidRDefault="003E7CDA" w:rsidP="003E7CDA">
            <w:pPr>
              <w:pStyle w:val="ListParagraph"/>
              <w:numPr>
                <w:ilvl w:val="1"/>
                <w:numId w:val="12"/>
              </w:numPr>
              <w:jc w:val="center"/>
              <w:rPr>
                <w:rFonts w:asciiTheme="majorHAnsi" w:hAnsiTheme="majorHAnsi" w:cs="Segoe UI Semilight"/>
                <w:b/>
                <w:bCs/>
              </w:rPr>
            </w:pPr>
          </w:p>
        </w:tc>
        <w:tc>
          <w:tcPr>
            <w:tcW w:w="2510" w:type="dxa"/>
          </w:tcPr>
          <w:p w14:paraId="311436F3" w14:textId="19EEF428" w:rsidR="003E7CDA" w:rsidRPr="00336D04" w:rsidRDefault="003E7CDA" w:rsidP="00A14963">
            <w:pPr>
              <w:tabs>
                <w:tab w:val="left" w:pos="436"/>
              </w:tabs>
              <w:ind w:firstLine="10"/>
              <w:rPr>
                <w:rFonts w:asciiTheme="majorHAnsi" w:hAnsiTheme="majorHAnsi" w:cs="Segoe UI Semilight"/>
              </w:rPr>
            </w:pPr>
            <w:r w:rsidRPr="00336D04">
              <w:rPr>
                <w:rFonts w:asciiTheme="majorHAnsi" w:hAnsiTheme="majorHAnsi" w:cs="Segoe UI Semilight"/>
              </w:rPr>
              <w:t>Paslaugų atlikimui taikomi standartai</w:t>
            </w:r>
            <w:r w:rsidR="00A14963">
              <w:rPr>
                <w:rFonts w:asciiTheme="majorHAnsi" w:hAnsiTheme="majorHAnsi" w:cs="Segoe UI Semilight"/>
              </w:rPr>
              <w:t xml:space="preserve"> (jų aktualiomis redakcijomis ir naujausiais pakeitimai)</w:t>
            </w:r>
          </w:p>
        </w:tc>
        <w:tc>
          <w:tcPr>
            <w:tcW w:w="6262" w:type="dxa"/>
            <w:gridSpan w:val="2"/>
          </w:tcPr>
          <w:p w14:paraId="04870CC7"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w:t>
            </w:r>
            <w:r w:rsidRPr="00A14963">
              <w:rPr>
                <w:rFonts w:asciiTheme="majorHAnsi" w:hAnsiTheme="majorHAnsi" w:cs="Segoe UI Semilight"/>
                <w:i/>
              </w:rPr>
              <w:tab/>
              <w:t>Lietuvos Respublikos statybos įstatymas;</w:t>
            </w:r>
          </w:p>
          <w:p w14:paraId="4C01E225"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2.</w:t>
            </w:r>
            <w:r w:rsidRPr="00A14963">
              <w:rPr>
                <w:rFonts w:asciiTheme="majorHAnsi" w:hAnsiTheme="majorHAnsi" w:cs="Segoe UI Semilight"/>
                <w:i/>
              </w:rPr>
              <w:tab/>
              <w:t>Lietuvos Respublikos kelių įstatymas (Žin., 1995, Nr. 44-1076; 2002, Nr. 101-4492);</w:t>
            </w:r>
          </w:p>
          <w:p w14:paraId="7F4D7397"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3.</w:t>
            </w:r>
            <w:r w:rsidRPr="00A14963">
              <w:rPr>
                <w:rFonts w:asciiTheme="majorHAnsi" w:hAnsiTheme="majorHAnsi" w:cs="Segoe UI Semilight"/>
                <w:i/>
              </w:rPr>
              <w:tab/>
              <w:t>Kelių eismo taisyklės, patvirtintos Lietuvos Respublikos Vyriausybės 2002 m. gruodžio 11 d. nutarimu Nr. 1950 (Žin., 2003, Nr. 7-263);</w:t>
            </w:r>
          </w:p>
          <w:p w14:paraId="59585300"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4.</w:t>
            </w:r>
            <w:r w:rsidRPr="00A14963">
              <w:rPr>
                <w:rFonts w:asciiTheme="majorHAnsi" w:hAnsiTheme="majorHAnsi" w:cs="Segoe UI Semilight"/>
                <w:i/>
              </w:rPr>
              <w:tab/>
              <w:t>STR 2.06.04:2014  „Gatvės ir vietinės reikšmės keliai. Bendrieji reikalavimai“</w:t>
            </w:r>
          </w:p>
          <w:p w14:paraId="2C751D9D"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5.</w:t>
            </w:r>
            <w:r w:rsidRPr="00A14963">
              <w:rPr>
                <w:rFonts w:asciiTheme="majorHAnsi" w:hAnsiTheme="majorHAnsi" w:cs="Segoe UI Semilight"/>
                <w:i/>
              </w:rPr>
              <w:tab/>
              <w:t>STR 1.04.04:2017 „„Statinio projektavimas, projekto ekspertizė““;</w:t>
            </w:r>
          </w:p>
          <w:p w14:paraId="23FDD81E"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6.</w:t>
            </w:r>
            <w:r w:rsidRPr="00A14963">
              <w:rPr>
                <w:rFonts w:asciiTheme="majorHAnsi" w:hAnsiTheme="majorHAnsi" w:cs="Segoe UI Semilight"/>
                <w:i/>
              </w:rPr>
              <w:tab/>
              <w:t xml:space="preserve">STR 2.01.01(1):2005 „Esminis statinio reikalavimas. „Mechaninis atsparumas ir pastovumas“ </w:t>
            </w:r>
          </w:p>
          <w:p w14:paraId="5C58C6B2"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7.</w:t>
            </w:r>
            <w:r w:rsidRPr="00A14963">
              <w:rPr>
                <w:rFonts w:asciiTheme="majorHAnsi" w:hAnsiTheme="majorHAnsi" w:cs="Segoe UI Semilight"/>
                <w:i/>
              </w:rPr>
              <w:tab/>
              <w:t>STR 2.01.01(3):1999 „Esminiai statinio reikalavimai. Higiena, sveikata, aplinkos apsauga“;</w:t>
            </w:r>
          </w:p>
          <w:p w14:paraId="54CB85A9"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8.</w:t>
            </w:r>
            <w:r w:rsidRPr="00A14963">
              <w:rPr>
                <w:rFonts w:asciiTheme="majorHAnsi" w:hAnsiTheme="majorHAnsi" w:cs="Segoe UI Semilight"/>
                <w:i/>
              </w:rPr>
              <w:tab/>
              <w:t>STR 2.01.01(4):2008„Esminiai statinio reikalavimai. Naudojimo sauga“ ;</w:t>
            </w:r>
          </w:p>
          <w:p w14:paraId="1ED38CEC"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9.</w:t>
            </w:r>
            <w:r w:rsidRPr="00A14963">
              <w:rPr>
                <w:rFonts w:asciiTheme="majorHAnsi" w:hAnsiTheme="majorHAnsi" w:cs="Segoe UI Semilight"/>
                <w:i/>
              </w:rPr>
              <w:tab/>
              <w:t>STR 2.01.01(5):2008 „Esminiai statinio reikalavimai. Apsauga nuo triukšmo“;</w:t>
            </w:r>
          </w:p>
          <w:p w14:paraId="34D1FC1F"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10.</w:t>
            </w:r>
            <w:r w:rsidRPr="00A14963">
              <w:rPr>
                <w:rFonts w:asciiTheme="majorHAnsi" w:hAnsiTheme="majorHAnsi" w:cs="Segoe UI Semilight"/>
                <w:i/>
              </w:rPr>
              <w:tab/>
              <w:t>STR 1.06.01:2016 „Statybos darbai. Statinio statybos priežiūra“</w:t>
            </w:r>
          </w:p>
          <w:p w14:paraId="76C2088D"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11.</w:t>
            </w:r>
            <w:r w:rsidRPr="00A14963">
              <w:rPr>
                <w:rFonts w:asciiTheme="majorHAnsi" w:hAnsiTheme="majorHAnsi" w:cs="Segoe UI Semilight"/>
                <w:i/>
              </w:rPr>
              <w:tab/>
              <w:t xml:space="preserve">STR 1.05.01:2017 „Statybą leidžiantys dokumentai. Statybos užbaigimas. Statybos sustabdymas. </w:t>
            </w:r>
          </w:p>
          <w:p w14:paraId="0CCEFA85"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Savavališkos statybos padarinių šalinimas. Statybos pagal neteisėtai išduotą statybą leidžiantį dokumentą padarinių šalinimas“</w:t>
            </w:r>
          </w:p>
          <w:p w14:paraId="7B6D6601"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12.</w:t>
            </w:r>
            <w:r w:rsidRPr="00A14963">
              <w:rPr>
                <w:rFonts w:asciiTheme="majorHAnsi" w:hAnsiTheme="majorHAnsi" w:cs="Segoe UI Semilight"/>
                <w:i/>
              </w:rPr>
              <w:tab/>
              <w:t>STR 2.06.02:2001 „Tiltai ir tuneliai. Bendrieji reikalavimai“.</w:t>
            </w:r>
          </w:p>
          <w:p w14:paraId="2EEF1C37"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13.</w:t>
            </w:r>
            <w:r w:rsidRPr="00A14963">
              <w:rPr>
                <w:rFonts w:asciiTheme="majorHAnsi" w:hAnsiTheme="majorHAnsi" w:cs="Segoe UI Semilight"/>
                <w:i/>
              </w:rPr>
              <w:tab/>
              <w:t>STR 2.05.04:2003 „Poveikiai ir apkrovos“.</w:t>
            </w:r>
          </w:p>
          <w:p w14:paraId="261A3A88"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14.</w:t>
            </w:r>
            <w:r w:rsidRPr="00A14963">
              <w:rPr>
                <w:rFonts w:asciiTheme="majorHAnsi" w:hAnsiTheme="majorHAnsi" w:cs="Segoe UI Semilight"/>
                <w:i/>
              </w:rPr>
              <w:tab/>
              <w:t>Techninių reikalavimų reglamentas STR 2.03.01:2001 „Statiniai ir teritorijos. Reikalavimai žmonių su negalia reikmėms“ ;</w:t>
            </w:r>
          </w:p>
          <w:p w14:paraId="574430FF"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15.</w:t>
            </w:r>
            <w:r w:rsidRPr="00A14963">
              <w:rPr>
                <w:rFonts w:asciiTheme="majorHAnsi" w:hAnsiTheme="majorHAnsi" w:cs="Segoe UI Semilight"/>
                <w:i/>
              </w:rPr>
              <w:tab/>
              <w:t>Techninių reikalavimų reglamentą GKTR 2.08.01:2000 „Statybiniai inžineriniai geodeziniai tyrinėjimai“;</w:t>
            </w:r>
          </w:p>
          <w:p w14:paraId="6E188C50"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16.</w:t>
            </w:r>
            <w:r w:rsidRPr="00A14963">
              <w:rPr>
                <w:rFonts w:asciiTheme="majorHAnsi" w:hAnsiTheme="majorHAnsi" w:cs="Segoe UI Semilight"/>
                <w:i/>
              </w:rPr>
              <w:tab/>
              <w:t>Pervažų įrengimo ir naudojimo taisyklės, patvirtintos Lietuvos Respublikos susisiekimo ministro 2005 m. sausio 27 d. įsakymu Nr. 3-36 „Dėl pervažų įrengimo ir naudojimo taisyklių patvirtinimo“;</w:t>
            </w:r>
          </w:p>
          <w:p w14:paraId="3ECBC58F"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17.</w:t>
            </w:r>
            <w:r w:rsidRPr="00A14963">
              <w:rPr>
                <w:rFonts w:asciiTheme="majorHAnsi" w:hAnsiTheme="majorHAnsi" w:cs="Segoe UI Semilight"/>
                <w:i/>
              </w:rPr>
              <w:tab/>
              <w:t xml:space="preserve"> „Automobilių kelių žemės darbų atlikimo ir žemės sankasos įrengimo taisyklės ĮT ŽS 17“;</w:t>
            </w:r>
          </w:p>
          <w:p w14:paraId="2A66D964"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18.</w:t>
            </w:r>
            <w:r w:rsidRPr="00A14963">
              <w:rPr>
                <w:rFonts w:asciiTheme="majorHAnsi" w:hAnsiTheme="majorHAnsi" w:cs="Segoe UI Semilight"/>
                <w:i/>
              </w:rPr>
              <w:tab/>
              <w:t>Statybos rekomendacijos R 34-01 „Automobilių kelių pagrindai;</w:t>
            </w:r>
          </w:p>
          <w:p w14:paraId="46AE8E05"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19.</w:t>
            </w:r>
            <w:r w:rsidRPr="00A14963">
              <w:rPr>
                <w:rFonts w:asciiTheme="majorHAnsi" w:hAnsiTheme="majorHAnsi" w:cs="Segoe UI Semilight"/>
                <w:i/>
              </w:rPr>
              <w:tab/>
              <w:t>Statybos rekomendacijos R 36-01 „Automobilių kelių sankryžos“;</w:t>
            </w:r>
          </w:p>
          <w:p w14:paraId="318B349A"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20.</w:t>
            </w:r>
            <w:r w:rsidRPr="00A14963">
              <w:rPr>
                <w:rFonts w:asciiTheme="majorHAnsi" w:hAnsiTheme="majorHAnsi" w:cs="Segoe UI Semilight"/>
                <w:i/>
              </w:rPr>
              <w:tab/>
              <w:t xml:space="preserve">Lietuvos standartas LST 1331:2002 „Automobilių kelių gruntai. Klasifikacija“; </w:t>
            </w:r>
          </w:p>
          <w:p w14:paraId="446DC92B"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21.</w:t>
            </w:r>
            <w:r w:rsidRPr="00A14963">
              <w:rPr>
                <w:rFonts w:asciiTheme="majorHAnsi" w:hAnsiTheme="majorHAnsi" w:cs="Segoe UI Semilight"/>
                <w:i/>
              </w:rPr>
              <w:tab/>
              <w:t xml:space="preserve"> „Kelio ženklų įrengimo ir vertikaliojo ženklinimo taisyklės“;</w:t>
            </w:r>
          </w:p>
          <w:p w14:paraId="42CB4C90"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22.</w:t>
            </w:r>
            <w:r w:rsidRPr="00A14963">
              <w:rPr>
                <w:rFonts w:asciiTheme="majorHAnsi" w:hAnsiTheme="majorHAnsi" w:cs="Segoe UI Semilight"/>
                <w:i/>
              </w:rPr>
              <w:tab/>
              <w:t>„Kelių šviesoforų įrengimo taisyklės“;</w:t>
            </w:r>
          </w:p>
          <w:p w14:paraId="0C451744"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23.</w:t>
            </w:r>
            <w:r w:rsidRPr="00A14963">
              <w:rPr>
                <w:rFonts w:asciiTheme="majorHAnsi" w:hAnsiTheme="majorHAnsi" w:cs="Segoe UI Semilight"/>
                <w:i/>
              </w:rPr>
              <w:tab/>
              <w:t xml:space="preserve">„Kelių horizontaliojo ženklinimo taisyklės“; </w:t>
            </w:r>
          </w:p>
          <w:p w14:paraId="519A5535"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24.</w:t>
            </w:r>
            <w:r w:rsidRPr="00A14963">
              <w:rPr>
                <w:rFonts w:asciiTheme="majorHAnsi" w:hAnsiTheme="majorHAnsi" w:cs="Segoe UI Semilight"/>
                <w:i/>
              </w:rPr>
              <w:tab/>
              <w:t>KTR 1.01:2008 „Automobilių keliai“;</w:t>
            </w:r>
          </w:p>
          <w:p w14:paraId="28C3B35D"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25.</w:t>
            </w:r>
            <w:r w:rsidRPr="00A14963">
              <w:rPr>
                <w:rFonts w:asciiTheme="majorHAnsi" w:hAnsiTheme="majorHAnsi" w:cs="Segoe UI Semilight"/>
                <w:i/>
              </w:rPr>
              <w:tab/>
              <w:t>Automobilių kelių  juostos naudojimo inžineriniams tinklams kloti bendrosios taisyklės BT ITK 09;</w:t>
            </w:r>
          </w:p>
          <w:p w14:paraId="76C4B9D8" w14:textId="77777777" w:rsidR="00A14963" w:rsidRPr="00A14963" w:rsidRDefault="00A14963" w:rsidP="00A14963">
            <w:pPr>
              <w:tabs>
                <w:tab w:val="left" w:pos="436"/>
              </w:tabs>
              <w:ind w:firstLine="10"/>
              <w:rPr>
                <w:rFonts w:asciiTheme="majorHAnsi" w:hAnsiTheme="majorHAnsi" w:cs="Segoe UI Semilight"/>
                <w:i/>
              </w:rPr>
            </w:pPr>
            <w:r w:rsidRPr="00A14963">
              <w:rPr>
                <w:rFonts w:asciiTheme="majorHAnsi" w:hAnsiTheme="majorHAnsi" w:cs="Segoe UI Semilight"/>
                <w:i/>
              </w:rPr>
              <w:t>26.</w:t>
            </w:r>
            <w:r w:rsidRPr="00A14963">
              <w:rPr>
                <w:rFonts w:asciiTheme="majorHAnsi" w:hAnsiTheme="majorHAnsi" w:cs="Segoe UI Semilight"/>
                <w:i/>
              </w:rPr>
              <w:tab/>
              <w:t xml:space="preserve">„Vietinės rinkliavos už leidimo atlikti kasinėjimo darbus Klaipėdos miesto savivaldybės viešojo naudojimo teritorijoje (gatvėse, vietinės reikšmės keliuose, aikštėse, žaliuosiuose plotuose), </w:t>
            </w:r>
            <w:r w:rsidRPr="00A14963">
              <w:rPr>
                <w:rFonts w:asciiTheme="majorHAnsi" w:hAnsiTheme="majorHAnsi" w:cs="Segoe UI Semilight"/>
                <w:i/>
              </w:rPr>
              <w:lastRenderedPageBreak/>
              <w:t>atitverti ją ar jos dalį arba apriboti eismą joje nuostatai“, kurie patvirtinti Klaipėdos miesto savivaldybės tarybos 2015-07-10 sprendimu Nr. T2-162</w:t>
            </w:r>
          </w:p>
          <w:p w14:paraId="6F8CD946" w14:textId="741A831C" w:rsidR="003E7CDA" w:rsidRPr="00A14963" w:rsidRDefault="00A14963" w:rsidP="00A14963">
            <w:pPr>
              <w:tabs>
                <w:tab w:val="left" w:pos="436"/>
              </w:tabs>
              <w:ind w:firstLine="10"/>
              <w:rPr>
                <w:rFonts w:asciiTheme="majorHAnsi" w:hAnsiTheme="majorHAnsi" w:cs="Segoe UI Semilight"/>
              </w:rPr>
            </w:pPr>
            <w:r w:rsidRPr="00A14963">
              <w:rPr>
                <w:rFonts w:asciiTheme="majorHAnsi" w:hAnsiTheme="majorHAnsi" w:cs="Segoe UI Semilight"/>
                <w:i/>
              </w:rPr>
              <w:t>27.</w:t>
            </w:r>
            <w:r w:rsidRPr="00A14963">
              <w:rPr>
                <w:rFonts w:asciiTheme="majorHAnsi" w:hAnsiTheme="majorHAnsi" w:cs="Segoe UI Semilight"/>
                <w:i/>
              </w:rPr>
              <w:tab/>
              <w:t>Kitais, nepaminėtais šioje specifikacijoje, normatyviniais aktais.</w:t>
            </w:r>
          </w:p>
        </w:tc>
      </w:tr>
      <w:tr w:rsidR="003E7CDA" w:rsidRPr="00336D04" w14:paraId="40A44D3A" w14:textId="77777777" w:rsidTr="005F7236">
        <w:trPr>
          <w:gridAfter w:val="1"/>
          <w:wAfter w:w="7" w:type="dxa"/>
          <w:trHeight w:val="542"/>
        </w:trPr>
        <w:tc>
          <w:tcPr>
            <w:tcW w:w="1009" w:type="dxa"/>
          </w:tcPr>
          <w:p w14:paraId="2E52EAF3" w14:textId="77777777" w:rsidR="003E7CDA" w:rsidRPr="00336D04" w:rsidRDefault="003E7CDA" w:rsidP="003E7CDA">
            <w:pPr>
              <w:pStyle w:val="ListParagraph"/>
              <w:numPr>
                <w:ilvl w:val="1"/>
                <w:numId w:val="12"/>
              </w:numPr>
              <w:spacing w:after="200" w:line="276" w:lineRule="auto"/>
              <w:jc w:val="center"/>
              <w:rPr>
                <w:rFonts w:asciiTheme="majorHAnsi" w:hAnsiTheme="majorHAnsi" w:cs="Segoe UI Semilight"/>
                <w:b/>
                <w:bCs/>
                <w:color w:val="000000" w:themeColor="text1"/>
              </w:rPr>
            </w:pPr>
          </w:p>
        </w:tc>
        <w:tc>
          <w:tcPr>
            <w:tcW w:w="2510" w:type="dxa"/>
          </w:tcPr>
          <w:p w14:paraId="3E0C46F1" w14:textId="77777777" w:rsidR="003E7CDA" w:rsidRPr="00A14963" w:rsidRDefault="003E7CDA" w:rsidP="00A14963">
            <w:pPr>
              <w:tabs>
                <w:tab w:val="left" w:pos="436"/>
              </w:tabs>
              <w:ind w:firstLine="10"/>
              <w:rPr>
                <w:rFonts w:asciiTheme="majorHAnsi" w:hAnsiTheme="majorHAnsi" w:cs="Segoe UI Semilight"/>
              </w:rPr>
            </w:pPr>
            <w:r w:rsidRPr="00A14963">
              <w:rPr>
                <w:rFonts w:asciiTheme="majorHAnsi" w:hAnsiTheme="majorHAnsi" w:cs="Segoe UI Semilight"/>
              </w:rPr>
              <w:t>Garantija</w:t>
            </w:r>
          </w:p>
        </w:tc>
        <w:tc>
          <w:tcPr>
            <w:tcW w:w="6262" w:type="dxa"/>
            <w:gridSpan w:val="2"/>
          </w:tcPr>
          <w:p w14:paraId="780A5D25" w14:textId="0B3F3F7A" w:rsidR="003E7CDA" w:rsidRPr="00A14963" w:rsidRDefault="00A14963" w:rsidP="00A14963">
            <w:pPr>
              <w:tabs>
                <w:tab w:val="left" w:pos="436"/>
              </w:tabs>
              <w:ind w:firstLine="10"/>
              <w:jc w:val="both"/>
              <w:rPr>
                <w:rFonts w:asciiTheme="majorHAnsi" w:hAnsiTheme="majorHAnsi" w:cs="Segoe UI Semilight"/>
                <w:i/>
              </w:rPr>
            </w:pPr>
            <w:r w:rsidRPr="00A14963">
              <w:rPr>
                <w:rFonts w:asciiTheme="majorHAnsi" w:hAnsiTheme="majorHAnsi" w:cs="Segoe UI Semilight"/>
                <w:i/>
              </w:rPr>
              <w:t>Vadovaujantis LR įstatymais</w:t>
            </w:r>
          </w:p>
        </w:tc>
      </w:tr>
      <w:tr w:rsidR="003E7CDA" w:rsidRPr="00336D04" w14:paraId="537E429D" w14:textId="77777777" w:rsidTr="005F7236">
        <w:trPr>
          <w:gridAfter w:val="1"/>
          <w:wAfter w:w="7" w:type="dxa"/>
          <w:trHeight w:val="408"/>
        </w:trPr>
        <w:tc>
          <w:tcPr>
            <w:tcW w:w="1009" w:type="dxa"/>
          </w:tcPr>
          <w:p w14:paraId="7A337C6A" w14:textId="77777777" w:rsidR="003E7CDA" w:rsidRPr="00336D04" w:rsidRDefault="003E7CDA" w:rsidP="003E7CDA">
            <w:pPr>
              <w:pStyle w:val="ListParagraph"/>
              <w:numPr>
                <w:ilvl w:val="1"/>
                <w:numId w:val="12"/>
              </w:numPr>
              <w:spacing w:after="200" w:line="276" w:lineRule="auto"/>
              <w:jc w:val="center"/>
              <w:rPr>
                <w:rFonts w:asciiTheme="majorHAnsi" w:hAnsiTheme="majorHAnsi" w:cs="Segoe UI Semilight"/>
                <w:b/>
                <w:bCs/>
                <w:color w:val="000000" w:themeColor="text1"/>
              </w:rPr>
            </w:pPr>
          </w:p>
        </w:tc>
        <w:tc>
          <w:tcPr>
            <w:tcW w:w="2510" w:type="dxa"/>
          </w:tcPr>
          <w:p w14:paraId="2438E040" w14:textId="77777777" w:rsidR="003E7CDA" w:rsidRPr="006437FB" w:rsidRDefault="003E7CDA" w:rsidP="00A14963">
            <w:pPr>
              <w:tabs>
                <w:tab w:val="left" w:pos="436"/>
              </w:tabs>
              <w:ind w:firstLine="10"/>
              <w:rPr>
                <w:rFonts w:asciiTheme="majorHAnsi" w:hAnsiTheme="majorHAnsi" w:cs="Segoe UI Semilight"/>
                <w:color w:val="0070C0"/>
              </w:rPr>
            </w:pPr>
            <w:r w:rsidRPr="00A14963">
              <w:rPr>
                <w:rFonts w:asciiTheme="majorHAnsi" w:hAnsiTheme="majorHAnsi" w:cs="Segoe UI Semilight"/>
              </w:rPr>
              <w:t>Defektų ištaisymo terminas</w:t>
            </w:r>
          </w:p>
        </w:tc>
        <w:tc>
          <w:tcPr>
            <w:tcW w:w="6262" w:type="dxa"/>
            <w:gridSpan w:val="2"/>
          </w:tcPr>
          <w:p w14:paraId="34FFC6E6" w14:textId="6BBC57F4" w:rsidR="003E7CDA" w:rsidRPr="003E7CDA" w:rsidRDefault="003E7CDA" w:rsidP="00A14963">
            <w:pPr>
              <w:tabs>
                <w:tab w:val="left" w:pos="436"/>
              </w:tabs>
              <w:ind w:firstLine="10"/>
              <w:jc w:val="both"/>
              <w:rPr>
                <w:rFonts w:asciiTheme="majorHAnsi" w:hAnsiTheme="majorHAnsi" w:cs="Segoe UI Semilight"/>
                <w:i/>
                <w:color w:val="0070C0"/>
              </w:rPr>
            </w:pPr>
            <w:r w:rsidRPr="00A14963">
              <w:rPr>
                <w:rFonts w:asciiTheme="majorHAnsi" w:hAnsiTheme="majorHAnsi" w:cs="Segoe UI Semilight"/>
                <w:i/>
              </w:rPr>
              <w:t xml:space="preserve">Per </w:t>
            </w:r>
            <w:r w:rsidR="00A14963" w:rsidRPr="00A14963">
              <w:rPr>
                <w:rFonts w:asciiTheme="majorHAnsi" w:hAnsiTheme="majorHAnsi" w:cs="Segoe UI Semilight"/>
                <w:i/>
              </w:rPr>
              <w:t>sutartyje numatytą laika</w:t>
            </w:r>
            <w:r w:rsidRPr="00A14963">
              <w:rPr>
                <w:rFonts w:asciiTheme="majorHAnsi" w:hAnsiTheme="majorHAnsi" w:cs="Segoe UI Semilight"/>
                <w:i/>
                <w:lang w:val="en-US"/>
              </w:rPr>
              <w:t xml:space="preserve"> </w:t>
            </w:r>
            <w:r w:rsidRPr="0028789C">
              <w:rPr>
                <w:rFonts w:asciiTheme="majorHAnsi" w:hAnsiTheme="majorHAnsi" w:cs="Segoe UI Semilight"/>
                <w:i/>
              </w:rPr>
              <w:t>nuo defekto nustatymo dienos</w:t>
            </w:r>
          </w:p>
        </w:tc>
      </w:tr>
      <w:tr w:rsidR="003E7CDA" w:rsidRPr="00336D04" w14:paraId="7E9E8FBF" w14:textId="77777777" w:rsidTr="005F7236">
        <w:trPr>
          <w:gridAfter w:val="1"/>
          <w:wAfter w:w="7" w:type="dxa"/>
          <w:trHeight w:val="288"/>
        </w:trPr>
        <w:tc>
          <w:tcPr>
            <w:tcW w:w="1009" w:type="dxa"/>
          </w:tcPr>
          <w:p w14:paraId="2DCE71CE" w14:textId="77777777" w:rsidR="003E7CDA" w:rsidRPr="00336D04" w:rsidRDefault="003E7CDA" w:rsidP="003E7CDA">
            <w:pPr>
              <w:pStyle w:val="ListParagraph"/>
              <w:numPr>
                <w:ilvl w:val="1"/>
                <w:numId w:val="12"/>
              </w:numPr>
              <w:spacing w:after="200" w:line="276" w:lineRule="auto"/>
              <w:jc w:val="center"/>
              <w:rPr>
                <w:rFonts w:asciiTheme="majorHAnsi" w:hAnsiTheme="majorHAnsi" w:cs="Segoe UI Semilight"/>
                <w:b/>
                <w:bCs/>
                <w:color w:val="000000" w:themeColor="text1"/>
              </w:rPr>
            </w:pPr>
          </w:p>
        </w:tc>
        <w:tc>
          <w:tcPr>
            <w:tcW w:w="2510" w:type="dxa"/>
          </w:tcPr>
          <w:p w14:paraId="63F0AD79" w14:textId="77777777" w:rsidR="003E7CDA" w:rsidRPr="00336D04" w:rsidRDefault="003E7CDA" w:rsidP="00A14963">
            <w:pPr>
              <w:tabs>
                <w:tab w:val="left" w:pos="436"/>
              </w:tabs>
              <w:ind w:firstLine="10"/>
              <w:rPr>
                <w:rFonts w:asciiTheme="majorHAnsi" w:hAnsiTheme="majorHAnsi" w:cs="Segoe UI Semilight"/>
              </w:rPr>
            </w:pPr>
            <w:r w:rsidRPr="00336D04">
              <w:rPr>
                <w:rFonts w:asciiTheme="majorHAnsi" w:hAnsiTheme="majorHAnsi" w:cs="Segoe UI Semilight"/>
              </w:rPr>
              <w:t>Paslaugų užsakymo būdas</w:t>
            </w:r>
          </w:p>
        </w:tc>
        <w:tc>
          <w:tcPr>
            <w:tcW w:w="6262" w:type="dxa"/>
            <w:gridSpan w:val="2"/>
          </w:tcPr>
          <w:p w14:paraId="449E0E7C" w14:textId="77777777" w:rsidR="003E7CDA" w:rsidRPr="003E7CDA" w:rsidRDefault="003E7CDA" w:rsidP="00A14963">
            <w:pPr>
              <w:tabs>
                <w:tab w:val="left" w:pos="436"/>
              </w:tabs>
              <w:ind w:firstLine="10"/>
              <w:jc w:val="both"/>
              <w:rPr>
                <w:rFonts w:asciiTheme="majorHAnsi" w:hAnsiTheme="majorHAnsi" w:cs="Segoe UI Semilight"/>
                <w:i/>
                <w:color w:val="0070C0"/>
              </w:rPr>
            </w:pPr>
            <w:r w:rsidRPr="0028789C">
              <w:rPr>
                <w:rFonts w:asciiTheme="majorHAnsi" w:hAnsiTheme="majorHAnsi" w:cs="Segoe UI Semilight"/>
                <w:i/>
                <w:iCs/>
              </w:rPr>
              <w:t>Teikiami atskiri užsakymai, tiekėjui pateikiant pasiūlymą ir jį susiderinant elektroniniu paštu.</w:t>
            </w:r>
          </w:p>
        </w:tc>
      </w:tr>
      <w:tr w:rsidR="003E7CDA" w:rsidRPr="00336D04" w14:paraId="40BA55DC" w14:textId="77777777" w:rsidTr="005F7236">
        <w:trPr>
          <w:gridAfter w:val="1"/>
          <w:wAfter w:w="7" w:type="dxa"/>
          <w:trHeight w:val="373"/>
        </w:trPr>
        <w:tc>
          <w:tcPr>
            <w:tcW w:w="1009" w:type="dxa"/>
          </w:tcPr>
          <w:p w14:paraId="7A35E4CA" w14:textId="77777777" w:rsidR="003E7CDA" w:rsidRPr="00336D04" w:rsidRDefault="003E7CDA" w:rsidP="003E7CDA">
            <w:pPr>
              <w:pStyle w:val="ListParagraph"/>
              <w:numPr>
                <w:ilvl w:val="0"/>
                <w:numId w:val="13"/>
              </w:numPr>
              <w:jc w:val="center"/>
              <w:rPr>
                <w:rFonts w:asciiTheme="majorHAnsi" w:hAnsiTheme="majorHAnsi" w:cs="Segoe UI Semilight"/>
                <w:b/>
                <w:bCs/>
              </w:rPr>
            </w:pPr>
          </w:p>
        </w:tc>
        <w:tc>
          <w:tcPr>
            <w:tcW w:w="8772" w:type="dxa"/>
            <w:gridSpan w:val="3"/>
          </w:tcPr>
          <w:p w14:paraId="0097202F" w14:textId="77777777" w:rsidR="003E7CDA" w:rsidRPr="00336D04" w:rsidRDefault="003E7CDA" w:rsidP="00A14963">
            <w:pPr>
              <w:tabs>
                <w:tab w:val="left" w:pos="436"/>
              </w:tabs>
              <w:ind w:firstLine="10"/>
              <w:jc w:val="center"/>
              <w:rPr>
                <w:rFonts w:asciiTheme="majorHAnsi" w:hAnsiTheme="majorHAnsi" w:cs="Segoe UI Semilight"/>
                <w:b/>
                <w:bCs/>
              </w:rPr>
            </w:pPr>
            <w:r w:rsidRPr="00336D04">
              <w:rPr>
                <w:rFonts w:asciiTheme="majorHAnsi" w:hAnsiTheme="majorHAnsi" w:cs="Segoe UI Semilight"/>
                <w:b/>
                <w:bCs/>
              </w:rPr>
              <w:t>Žalieji reikalavimai p</w:t>
            </w:r>
            <w:r>
              <w:rPr>
                <w:rFonts w:asciiTheme="majorHAnsi" w:hAnsiTheme="majorHAnsi" w:cs="Segoe UI Semilight"/>
                <w:b/>
                <w:bCs/>
              </w:rPr>
              <w:t>aslaugoms</w:t>
            </w:r>
          </w:p>
        </w:tc>
      </w:tr>
      <w:tr w:rsidR="00C229E4" w:rsidRPr="00336D04" w14:paraId="2BD9ED48" w14:textId="77777777" w:rsidTr="005F7236">
        <w:trPr>
          <w:gridAfter w:val="1"/>
          <w:wAfter w:w="7" w:type="dxa"/>
        </w:trPr>
        <w:tc>
          <w:tcPr>
            <w:tcW w:w="1009" w:type="dxa"/>
          </w:tcPr>
          <w:p w14:paraId="477CA7E6" w14:textId="77777777" w:rsidR="00C229E4" w:rsidRPr="00336D04" w:rsidRDefault="00C229E4" w:rsidP="00C229E4">
            <w:pPr>
              <w:pStyle w:val="ListParagraph"/>
              <w:numPr>
                <w:ilvl w:val="1"/>
                <w:numId w:val="13"/>
              </w:numPr>
              <w:jc w:val="center"/>
              <w:rPr>
                <w:rFonts w:asciiTheme="majorHAnsi" w:hAnsiTheme="majorHAnsi" w:cs="Segoe UI Semilight"/>
                <w:b/>
                <w:bCs/>
              </w:rPr>
            </w:pPr>
          </w:p>
        </w:tc>
        <w:tc>
          <w:tcPr>
            <w:tcW w:w="2510" w:type="dxa"/>
          </w:tcPr>
          <w:p w14:paraId="1441F2BB" w14:textId="51374EBF" w:rsidR="00C229E4" w:rsidRPr="00336D04" w:rsidRDefault="00C229E4" w:rsidP="00C229E4">
            <w:pPr>
              <w:rPr>
                <w:rFonts w:asciiTheme="majorHAnsi" w:hAnsiTheme="majorHAnsi" w:cs="Segoe UI Semilight"/>
              </w:rPr>
            </w:pPr>
            <w:r w:rsidRPr="00FA700E">
              <w:rPr>
                <w:rFonts w:asciiTheme="majorHAnsi" w:hAnsiTheme="majorHAnsi" w:cs="Segoe UI Semilight"/>
              </w:rPr>
              <w:t>Nustatomi žalieji reikalavimai paslaugoms</w:t>
            </w:r>
          </w:p>
        </w:tc>
        <w:tc>
          <w:tcPr>
            <w:tcW w:w="6262" w:type="dxa"/>
            <w:gridSpan w:val="2"/>
          </w:tcPr>
          <w:p w14:paraId="4109B10C" w14:textId="6D358932" w:rsidR="00C229E4" w:rsidRPr="00336D04" w:rsidRDefault="00C229E4" w:rsidP="00C229E4">
            <w:pPr>
              <w:jc w:val="both"/>
              <w:rPr>
                <w:rFonts w:asciiTheme="majorHAnsi" w:hAnsiTheme="majorHAnsi" w:cs="Segoe UI Semilight"/>
              </w:rPr>
            </w:pPr>
            <w:r w:rsidRPr="00FA700E">
              <w:rPr>
                <w:rFonts w:asciiTheme="majorHAnsi" w:hAnsiTheme="majorHAnsi" w:cs="Segoe UI Semilight"/>
                <w:iCs/>
              </w:rPr>
              <w:t>Pagal tvarkos 4.3. p. perkamam darbui tiekėjas taiko aplinkos apsaugos vadybos sistemos reikalavimus (AVS).</w:t>
            </w:r>
          </w:p>
        </w:tc>
      </w:tr>
      <w:tr w:rsidR="00C229E4" w:rsidRPr="00336D04" w14:paraId="5A5AEA2F" w14:textId="77777777" w:rsidTr="005F7236">
        <w:trPr>
          <w:gridAfter w:val="1"/>
          <w:wAfter w:w="7" w:type="dxa"/>
        </w:trPr>
        <w:tc>
          <w:tcPr>
            <w:tcW w:w="1009" w:type="dxa"/>
          </w:tcPr>
          <w:p w14:paraId="6270A76A" w14:textId="77777777" w:rsidR="00C229E4" w:rsidRPr="00336D04" w:rsidRDefault="00C229E4" w:rsidP="00C229E4">
            <w:pPr>
              <w:pStyle w:val="ListParagraph"/>
              <w:numPr>
                <w:ilvl w:val="1"/>
                <w:numId w:val="13"/>
              </w:numPr>
              <w:jc w:val="center"/>
              <w:rPr>
                <w:rFonts w:asciiTheme="majorHAnsi" w:hAnsiTheme="majorHAnsi" w:cs="Segoe UI Semilight"/>
                <w:b/>
                <w:bCs/>
              </w:rPr>
            </w:pPr>
          </w:p>
        </w:tc>
        <w:tc>
          <w:tcPr>
            <w:tcW w:w="2510" w:type="dxa"/>
          </w:tcPr>
          <w:p w14:paraId="16D3798F" w14:textId="75F2FB8C" w:rsidR="00C229E4" w:rsidRPr="009059EB" w:rsidRDefault="00C229E4" w:rsidP="00C229E4">
            <w:pPr>
              <w:rPr>
                <w:rFonts w:asciiTheme="majorHAnsi" w:hAnsiTheme="majorHAnsi" w:cs="Segoe UI Semilight"/>
              </w:rPr>
            </w:pPr>
            <w:r w:rsidRPr="00FA700E">
              <w:rPr>
                <w:rFonts w:asciiTheme="majorHAnsi" w:hAnsiTheme="majorHAnsi" w:cs="Segoe UI Semilight"/>
              </w:rPr>
              <w:t xml:space="preserve">Žaliuosius reikalavimus pagrindžiantys dokumentai </w:t>
            </w:r>
          </w:p>
        </w:tc>
        <w:tc>
          <w:tcPr>
            <w:tcW w:w="6262" w:type="dxa"/>
            <w:gridSpan w:val="2"/>
          </w:tcPr>
          <w:p w14:paraId="49EB1394" w14:textId="4646938E" w:rsidR="00C229E4" w:rsidRPr="009059EB" w:rsidRDefault="00C229E4" w:rsidP="00C229E4">
            <w:pPr>
              <w:jc w:val="both"/>
              <w:rPr>
                <w:rFonts w:asciiTheme="majorHAnsi" w:hAnsiTheme="majorHAnsi" w:cs="Segoe UI Semilight"/>
                <w:i/>
                <w:color w:val="0070C0"/>
              </w:rPr>
            </w:pPr>
            <w:r>
              <w:rPr>
                <w:rFonts w:asciiTheme="majorHAnsi" w:hAnsiTheme="majorHAnsi" w:cs="Segoe UI Semilight"/>
                <w:iCs/>
              </w:rPr>
              <w:t>Nurodyta pirkimo sąlygų 4 priede.</w:t>
            </w:r>
          </w:p>
        </w:tc>
      </w:tr>
      <w:tr w:rsidR="003E7CDA" w:rsidRPr="00336D04" w14:paraId="4F8780D0" w14:textId="77777777" w:rsidTr="005F7236">
        <w:trPr>
          <w:gridAfter w:val="1"/>
          <w:wAfter w:w="7" w:type="dxa"/>
        </w:trPr>
        <w:tc>
          <w:tcPr>
            <w:tcW w:w="1009" w:type="dxa"/>
          </w:tcPr>
          <w:p w14:paraId="6CD6E99C" w14:textId="77777777" w:rsidR="003E7CDA" w:rsidRPr="00E5583C" w:rsidRDefault="003E7CDA" w:rsidP="003E7CDA">
            <w:pPr>
              <w:pStyle w:val="ListParagraph"/>
              <w:numPr>
                <w:ilvl w:val="0"/>
                <w:numId w:val="14"/>
              </w:numPr>
              <w:rPr>
                <w:rFonts w:asciiTheme="majorHAnsi" w:hAnsiTheme="majorHAnsi" w:cs="Segoe UI Semilight"/>
                <w:b/>
                <w:bCs/>
              </w:rPr>
            </w:pPr>
          </w:p>
        </w:tc>
        <w:tc>
          <w:tcPr>
            <w:tcW w:w="8772" w:type="dxa"/>
            <w:gridSpan w:val="3"/>
          </w:tcPr>
          <w:p w14:paraId="0BCCEC07" w14:textId="0C198716" w:rsidR="003E7CDA" w:rsidRPr="00986FC7" w:rsidRDefault="00C45D08" w:rsidP="005F7236">
            <w:pPr>
              <w:jc w:val="center"/>
              <w:rPr>
                <w:rFonts w:asciiTheme="majorHAnsi" w:hAnsiTheme="majorHAnsi" w:cs="Segoe UI Semilight"/>
                <w:i/>
                <w:color w:val="0070C0"/>
              </w:rPr>
            </w:pPr>
            <w:r w:rsidRPr="00C45D08">
              <w:rPr>
                <w:rFonts w:asciiTheme="majorHAnsi" w:hAnsiTheme="majorHAnsi" w:cs="Segoe UI Semilight"/>
                <w:b/>
              </w:rPr>
              <w:t>Kiti reikalavimai</w:t>
            </w:r>
          </w:p>
        </w:tc>
      </w:tr>
      <w:tr w:rsidR="003E7CDA" w:rsidRPr="00336D04" w14:paraId="342C6966" w14:textId="77777777" w:rsidTr="005F7236">
        <w:trPr>
          <w:gridAfter w:val="1"/>
          <w:wAfter w:w="7" w:type="dxa"/>
          <w:hidden/>
        </w:trPr>
        <w:tc>
          <w:tcPr>
            <w:tcW w:w="1009" w:type="dxa"/>
          </w:tcPr>
          <w:p w14:paraId="1C659537" w14:textId="77777777" w:rsidR="003E7CDA" w:rsidRPr="00E5583C" w:rsidRDefault="003E7CDA" w:rsidP="003E7CDA">
            <w:pPr>
              <w:pStyle w:val="ListParagraph"/>
              <w:numPr>
                <w:ilvl w:val="0"/>
                <w:numId w:val="13"/>
              </w:numPr>
              <w:jc w:val="center"/>
              <w:rPr>
                <w:rFonts w:asciiTheme="majorHAnsi" w:hAnsiTheme="majorHAnsi" w:cs="Segoe UI Semilight"/>
                <w:b/>
                <w:bCs/>
                <w:vanish/>
              </w:rPr>
            </w:pPr>
          </w:p>
          <w:p w14:paraId="001A16CE" w14:textId="77777777" w:rsidR="003E7CDA" w:rsidRPr="00336D04" w:rsidRDefault="003E7CDA" w:rsidP="003E7CDA">
            <w:pPr>
              <w:pStyle w:val="ListParagraph"/>
              <w:numPr>
                <w:ilvl w:val="1"/>
                <w:numId w:val="13"/>
              </w:numPr>
              <w:jc w:val="center"/>
              <w:rPr>
                <w:rFonts w:asciiTheme="majorHAnsi" w:hAnsiTheme="majorHAnsi" w:cs="Segoe UI Semilight"/>
                <w:b/>
                <w:bCs/>
              </w:rPr>
            </w:pPr>
          </w:p>
        </w:tc>
        <w:tc>
          <w:tcPr>
            <w:tcW w:w="8772" w:type="dxa"/>
            <w:gridSpan w:val="3"/>
          </w:tcPr>
          <w:p w14:paraId="0D7BB691" w14:textId="77777777" w:rsidR="005E121F" w:rsidRPr="005E121F" w:rsidRDefault="005E121F" w:rsidP="005E121F">
            <w:pPr>
              <w:rPr>
                <w:rFonts w:asciiTheme="majorHAnsi" w:hAnsiTheme="majorHAnsi" w:cs="Segoe UI Semilight"/>
                <w:i/>
                <w:iCs/>
              </w:rPr>
            </w:pPr>
            <w:r w:rsidRPr="005E121F">
              <w:rPr>
                <w:rFonts w:asciiTheme="majorHAnsi" w:hAnsiTheme="majorHAnsi" w:cs="Segoe UI Semilight"/>
                <w:i/>
                <w:iCs/>
              </w:rPr>
              <w:t>Darbų vykdymo eiliškumas:</w:t>
            </w:r>
          </w:p>
          <w:p w14:paraId="5E1789E7" w14:textId="77777777" w:rsidR="005E121F" w:rsidRPr="005E121F" w:rsidRDefault="005E121F" w:rsidP="00C229E4">
            <w:pPr>
              <w:rPr>
                <w:rFonts w:asciiTheme="majorHAnsi" w:hAnsiTheme="majorHAnsi" w:cs="Segoe UI Semilight"/>
                <w:i/>
                <w:iCs/>
              </w:rPr>
            </w:pPr>
            <w:r w:rsidRPr="005E121F">
              <w:rPr>
                <w:rFonts w:asciiTheme="majorHAnsi" w:hAnsiTheme="majorHAnsi" w:cs="Segoe UI Semilight"/>
                <w:i/>
                <w:iCs/>
              </w:rPr>
              <w:t>1.</w:t>
            </w:r>
            <w:r w:rsidRPr="005E121F">
              <w:rPr>
                <w:rFonts w:asciiTheme="majorHAnsi" w:hAnsiTheme="majorHAnsi" w:cs="Segoe UI Semilight"/>
                <w:i/>
                <w:iCs/>
              </w:rPr>
              <w:tab/>
              <w:t>Darbai turi būti pradėti vykdyti nedelsiant, bet ne vėliau nei nurodyta sutarties specialiųjų sąlygų punkte 2.2.1.</w:t>
            </w:r>
          </w:p>
          <w:p w14:paraId="481249B8" w14:textId="77777777" w:rsidR="005E121F" w:rsidRPr="005E121F" w:rsidRDefault="005E121F" w:rsidP="00C229E4">
            <w:pPr>
              <w:rPr>
                <w:rFonts w:asciiTheme="majorHAnsi" w:hAnsiTheme="majorHAnsi" w:cs="Segoe UI Semilight"/>
                <w:i/>
                <w:iCs/>
              </w:rPr>
            </w:pPr>
            <w:r w:rsidRPr="005E121F">
              <w:rPr>
                <w:rFonts w:asciiTheme="majorHAnsi" w:hAnsiTheme="majorHAnsi" w:cs="Segoe UI Semilight"/>
                <w:i/>
                <w:iCs/>
              </w:rPr>
              <w:t>2.</w:t>
            </w:r>
            <w:r w:rsidRPr="005E121F">
              <w:rPr>
                <w:rFonts w:asciiTheme="majorHAnsi" w:hAnsiTheme="majorHAnsi" w:cs="Segoe UI Semilight"/>
                <w:i/>
                <w:iCs/>
              </w:rPr>
              <w:tab/>
              <w:t>Atvežti smėlį reikalingą vamzdžių apsauginiam sluoksniui ir iškasai užpilti.</w:t>
            </w:r>
          </w:p>
          <w:p w14:paraId="00A2F9C7" w14:textId="77777777" w:rsidR="005E121F" w:rsidRPr="005E121F" w:rsidRDefault="005E121F" w:rsidP="00C229E4">
            <w:pPr>
              <w:rPr>
                <w:rFonts w:asciiTheme="majorHAnsi" w:hAnsiTheme="majorHAnsi" w:cs="Segoe UI Semilight"/>
                <w:i/>
                <w:iCs/>
              </w:rPr>
            </w:pPr>
            <w:r w:rsidRPr="005E121F">
              <w:rPr>
                <w:rFonts w:asciiTheme="majorHAnsi" w:hAnsiTheme="majorHAnsi" w:cs="Segoe UI Semilight"/>
                <w:i/>
                <w:iCs/>
              </w:rPr>
              <w:t>3.</w:t>
            </w:r>
            <w:r w:rsidRPr="005E121F">
              <w:rPr>
                <w:rFonts w:asciiTheme="majorHAnsi" w:hAnsiTheme="majorHAnsi" w:cs="Segoe UI Semilight"/>
                <w:i/>
                <w:iCs/>
              </w:rPr>
              <w:tab/>
              <w:t>Kviesti techninį prižiūrėtoją dengtų darbų aktų surašymui (pagrindų priėmimui).</w:t>
            </w:r>
          </w:p>
          <w:p w14:paraId="07550A48" w14:textId="77777777" w:rsidR="005E121F" w:rsidRPr="005E121F" w:rsidRDefault="005E121F" w:rsidP="00C229E4">
            <w:pPr>
              <w:rPr>
                <w:rFonts w:asciiTheme="majorHAnsi" w:hAnsiTheme="majorHAnsi" w:cs="Segoe UI Semilight"/>
                <w:i/>
                <w:iCs/>
              </w:rPr>
            </w:pPr>
            <w:r w:rsidRPr="005E121F">
              <w:rPr>
                <w:rFonts w:asciiTheme="majorHAnsi" w:hAnsiTheme="majorHAnsi" w:cs="Segoe UI Semilight"/>
                <w:i/>
                <w:iCs/>
              </w:rPr>
              <w:t>4.</w:t>
            </w:r>
            <w:r w:rsidRPr="005E121F">
              <w:rPr>
                <w:rFonts w:asciiTheme="majorHAnsi" w:hAnsiTheme="majorHAnsi" w:cs="Segoe UI Semilight"/>
                <w:i/>
                <w:iCs/>
              </w:rPr>
              <w:tab/>
              <w:t>Iš avarijos vietos išvežti statybines šiukšles ir šlapią gruntą.</w:t>
            </w:r>
          </w:p>
          <w:p w14:paraId="64782E78" w14:textId="77777777" w:rsidR="005E121F" w:rsidRPr="005E121F" w:rsidRDefault="005E121F" w:rsidP="00C229E4">
            <w:pPr>
              <w:rPr>
                <w:rFonts w:asciiTheme="majorHAnsi" w:hAnsiTheme="majorHAnsi" w:cs="Segoe UI Semilight"/>
                <w:i/>
                <w:iCs/>
              </w:rPr>
            </w:pPr>
            <w:r w:rsidRPr="005E121F">
              <w:rPr>
                <w:rFonts w:asciiTheme="majorHAnsi" w:hAnsiTheme="majorHAnsi" w:cs="Segoe UI Semilight"/>
                <w:i/>
                <w:iCs/>
              </w:rPr>
              <w:t>5.</w:t>
            </w:r>
            <w:r w:rsidRPr="005E121F">
              <w:rPr>
                <w:rFonts w:asciiTheme="majorHAnsi" w:hAnsiTheme="majorHAnsi" w:cs="Segoe UI Semilight"/>
                <w:i/>
                <w:iCs/>
              </w:rPr>
              <w:tab/>
              <w:t xml:space="preserve">Atstačius dangas ir pašalinus transporto arba pėsčiųjų eismo ribojimus, nedelsiant apie tai informuoti Užsakovą el. paštu </w:t>
            </w:r>
            <w:proofErr w:type="spellStart"/>
            <w:r w:rsidRPr="005E121F">
              <w:rPr>
                <w:rFonts w:asciiTheme="majorHAnsi" w:hAnsiTheme="majorHAnsi" w:cs="Segoe UI Semilight"/>
                <w:i/>
                <w:iCs/>
              </w:rPr>
              <w:t>bendrove@vanduo.lt</w:t>
            </w:r>
            <w:proofErr w:type="spellEnd"/>
            <w:r w:rsidRPr="005E121F">
              <w:rPr>
                <w:rFonts w:asciiTheme="majorHAnsi" w:hAnsiTheme="majorHAnsi" w:cs="Segoe UI Semilight"/>
                <w:i/>
                <w:iCs/>
              </w:rPr>
              <w:t>.</w:t>
            </w:r>
          </w:p>
          <w:p w14:paraId="719B8D6A" w14:textId="77777777" w:rsidR="005E121F" w:rsidRPr="005E121F" w:rsidRDefault="005E121F" w:rsidP="00C229E4">
            <w:pPr>
              <w:rPr>
                <w:rFonts w:asciiTheme="majorHAnsi" w:hAnsiTheme="majorHAnsi" w:cs="Segoe UI Semilight"/>
                <w:i/>
                <w:iCs/>
              </w:rPr>
            </w:pPr>
            <w:r w:rsidRPr="005E121F">
              <w:rPr>
                <w:rFonts w:asciiTheme="majorHAnsi" w:hAnsiTheme="majorHAnsi" w:cs="Segoe UI Semilight"/>
                <w:i/>
                <w:iCs/>
              </w:rPr>
              <w:t>6.</w:t>
            </w:r>
            <w:r w:rsidRPr="005E121F">
              <w:rPr>
                <w:rFonts w:asciiTheme="majorHAnsi" w:hAnsiTheme="majorHAnsi" w:cs="Segoe UI Semilight"/>
                <w:i/>
                <w:iCs/>
              </w:rPr>
              <w:tab/>
              <w:t>Baigęs užsakyme nurodytą darbą Rangovas turi pranešti Techniniam prižiūrėtojui apie tai, kad jis gali priimti šį darbą, ir suderina tikslią atliktų darbų priėmimo – perdavimo datą.</w:t>
            </w:r>
          </w:p>
          <w:p w14:paraId="778D1F87" w14:textId="77777777" w:rsidR="005E121F" w:rsidRPr="005E121F" w:rsidRDefault="005E121F" w:rsidP="00C229E4">
            <w:pPr>
              <w:rPr>
                <w:rFonts w:asciiTheme="majorHAnsi" w:hAnsiTheme="majorHAnsi" w:cs="Segoe UI Semilight"/>
                <w:i/>
                <w:iCs/>
              </w:rPr>
            </w:pPr>
            <w:r w:rsidRPr="005E121F">
              <w:rPr>
                <w:rFonts w:asciiTheme="majorHAnsi" w:hAnsiTheme="majorHAnsi" w:cs="Segoe UI Semilight"/>
                <w:i/>
                <w:iCs/>
              </w:rPr>
              <w:t>7.</w:t>
            </w:r>
            <w:r w:rsidRPr="005E121F">
              <w:rPr>
                <w:rFonts w:asciiTheme="majorHAnsi" w:hAnsiTheme="majorHAnsi" w:cs="Segoe UI Semilight"/>
                <w:i/>
                <w:iCs/>
              </w:rPr>
              <w:tab/>
              <w:t>Užsakovui pareikalavus, pateikti sutankinimo protokolus.</w:t>
            </w:r>
          </w:p>
          <w:p w14:paraId="7BFF8057" w14:textId="77777777" w:rsidR="005E121F" w:rsidRPr="005E121F" w:rsidRDefault="005E121F" w:rsidP="00C229E4">
            <w:pPr>
              <w:rPr>
                <w:rFonts w:asciiTheme="majorHAnsi" w:hAnsiTheme="majorHAnsi" w:cs="Segoe UI Semilight"/>
                <w:i/>
                <w:iCs/>
              </w:rPr>
            </w:pPr>
            <w:r w:rsidRPr="005E121F">
              <w:rPr>
                <w:rFonts w:asciiTheme="majorHAnsi" w:hAnsiTheme="majorHAnsi" w:cs="Segoe UI Semilight"/>
                <w:i/>
                <w:iCs/>
              </w:rPr>
              <w:t>8.</w:t>
            </w:r>
            <w:r w:rsidRPr="005E121F">
              <w:rPr>
                <w:rFonts w:asciiTheme="majorHAnsi" w:hAnsiTheme="majorHAnsi" w:cs="Segoe UI Semilight"/>
                <w:i/>
                <w:iCs/>
              </w:rPr>
              <w:tab/>
              <w:t>Esant poreikiui kviesti laboratorijos atstovus, kurie atlieka grunto ir pagrindų sluoksnių tyrimus.</w:t>
            </w:r>
          </w:p>
          <w:p w14:paraId="03E99CAE" w14:textId="13EB8504" w:rsidR="003E7CDA" w:rsidRPr="00986FC7" w:rsidRDefault="005E121F" w:rsidP="00C229E4">
            <w:pPr>
              <w:jc w:val="both"/>
              <w:rPr>
                <w:rFonts w:asciiTheme="majorHAnsi" w:hAnsiTheme="majorHAnsi" w:cs="Segoe UI Semilight"/>
                <w:i/>
                <w:color w:val="0070C0"/>
              </w:rPr>
            </w:pPr>
            <w:r w:rsidRPr="005E121F">
              <w:rPr>
                <w:rFonts w:asciiTheme="majorHAnsi" w:hAnsiTheme="majorHAnsi" w:cs="Segoe UI Semilight"/>
                <w:i/>
                <w:iCs/>
              </w:rPr>
              <w:t>9.</w:t>
            </w:r>
            <w:r w:rsidRPr="005E121F">
              <w:rPr>
                <w:rFonts w:asciiTheme="majorHAnsi" w:hAnsiTheme="majorHAnsi" w:cs="Segoe UI Semilight"/>
                <w:i/>
                <w:iCs/>
              </w:rPr>
              <w:tab/>
              <w:t>Darbų atlikimo vietoje Rangovas turi pastatyti, prižiūrėti kelio ženklus ir aptverti statybvietę. Atstačius dangas pašalinti ženklus ir aptvėrimus.</w:t>
            </w:r>
          </w:p>
        </w:tc>
      </w:tr>
      <w:tr w:rsidR="00C45D08" w:rsidRPr="00336D04" w14:paraId="4DBF6578" w14:textId="77777777" w:rsidTr="00C45D08">
        <w:trPr>
          <w:gridAfter w:val="1"/>
          <w:wAfter w:w="7" w:type="dxa"/>
          <w:trHeight w:val="257"/>
        </w:trPr>
        <w:tc>
          <w:tcPr>
            <w:tcW w:w="1009" w:type="dxa"/>
          </w:tcPr>
          <w:p w14:paraId="5C2A5CBA" w14:textId="77777777" w:rsidR="00C45D08" w:rsidRPr="00C45D08" w:rsidRDefault="00C45D08" w:rsidP="00C45D08">
            <w:pPr>
              <w:pStyle w:val="ListParagraph"/>
              <w:numPr>
                <w:ilvl w:val="0"/>
                <w:numId w:val="13"/>
              </w:numPr>
              <w:rPr>
                <w:rFonts w:asciiTheme="majorHAnsi" w:hAnsiTheme="majorHAnsi" w:cs="Segoe UI Semilight"/>
                <w:b/>
                <w:bCs/>
              </w:rPr>
            </w:pPr>
          </w:p>
        </w:tc>
        <w:tc>
          <w:tcPr>
            <w:tcW w:w="8772" w:type="dxa"/>
            <w:gridSpan w:val="3"/>
          </w:tcPr>
          <w:p w14:paraId="60343418" w14:textId="21CC150F" w:rsidR="00C45D08" w:rsidRPr="00C45D08" w:rsidRDefault="00C45D08" w:rsidP="00C45D08">
            <w:pPr>
              <w:tabs>
                <w:tab w:val="left" w:pos="3800"/>
              </w:tabs>
              <w:jc w:val="both"/>
              <w:rPr>
                <w:rFonts w:asciiTheme="majorHAnsi" w:hAnsiTheme="majorHAnsi" w:cs="Segoe UI Semilight"/>
                <w:b/>
                <w:i/>
                <w:color w:val="0070C0"/>
              </w:rPr>
            </w:pPr>
            <w:r>
              <w:rPr>
                <w:rFonts w:asciiTheme="majorHAnsi" w:hAnsiTheme="majorHAnsi" w:cs="Segoe UI Semilight"/>
                <w:i/>
                <w:color w:val="0070C0"/>
              </w:rPr>
              <w:tab/>
            </w:r>
            <w:r w:rsidRPr="00C45D08">
              <w:rPr>
                <w:rFonts w:asciiTheme="majorHAnsi" w:hAnsiTheme="majorHAnsi" w:cs="Segoe UI Semilight"/>
                <w:b/>
                <w:i/>
                <w:color w:val="000000" w:themeColor="text1"/>
              </w:rPr>
              <w:t>Priedai</w:t>
            </w:r>
          </w:p>
        </w:tc>
      </w:tr>
      <w:tr w:rsidR="00C45D08" w:rsidRPr="00336D04" w14:paraId="67615A39" w14:textId="77777777" w:rsidTr="00C45D08">
        <w:trPr>
          <w:gridAfter w:val="1"/>
          <w:wAfter w:w="7" w:type="dxa"/>
          <w:trHeight w:val="261"/>
        </w:trPr>
        <w:tc>
          <w:tcPr>
            <w:tcW w:w="1009" w:type="dxa"/>
          </w:tcPr>
          <w:p w14:paraId="76F2C6BB" w14:textId="77777777" w:rsidR="00C45D08" w:rsidRPr="00336D04" w:rsidRDefault="00C45D08" w:rsidP="003E7CDA">
            <w:pPr>
              <w:pStyle w:val="ListParagraph"/>
              <w:numPr>
                <w:ilvl w:val="1"/>
                <w:numId w:val="13"/>
              </w:numPr>
              <w:jc w:val="center"/>
              <w:rPr>
                <w:rFonts w:asciiTheme="majorHAnsi" w:hAnsiTheme="majorHAnsi" w:cs="Segoe UI Semilight"/>
                <w:b/>
                <w:bCs/>
              </w:rPr>
            </w:pPr>
          </w:p>
        </w:tc>
        <w:tc>
          <w:tcPr>
            <w:tcW w:w="8772" w:type="dxa"/>
            <w:gridSpan w:val="3"/>
          </w:tcPr>
          <w:p w14:paraId="5ABEDE41" w14:textId="2DA74A99" w:rsidR="00C45D08" w:rsidRPr="00C229E4" w:rsidRDefault="000D637A" w:rsidP="005F7236">
            <w:pPr>
              <w:jc w:val="both"/>
              <w:rPr>
                <w:rFonts w:asciiTheme="majorHAnsi" w:hAnsiTheme="majorHAnsi" w:cs="Segoe UI Semilight"/>
                <w:i/>
              </w:rPr>
            </w:pPr>
            <w:r w:rsidRPr="000D637A">
              <w:rPr>
                <w:rFonts w:asciiTheme="majorHAnsi" w:hAnsiTheme="majorHAnsi" w:cs="Segoe UI Semilight"/>
                <w:i/>
              </w:rPr>
              <w:t xml:space="preserve">1 priedas </w:t>
            </w:r>
            <w:r w:rsidR="005710CC">
              <w:rPr>
                <w:rFonts w:asciiTheme="majorHAnsi" w:hAnsiTheme="majorHAnsi" w:cs="Segoe UI Semilight"/>
                <w:i/>
              </w:rPr>
              <w:t xml:space="preserve">techninis pasiūlymas - </w:t>
            </w:r>
            <w:r w:rsidR="005710CC" w:rsidRPr="005710CC">
              <w:rPr>
                <w:rFonts w:asciiTheme="majorHAnsi" w:hAnsiTheme="majorHAnsi" w:cs="Segoe UI Semilight"/>
                <w:i/>
              </w:rPr>
              <w:t>Fiksuotų įkainių skaičiavimo lentelė</w:t>
            </w:r>
            <w:r w:rsidRPr="000D637A">
              <w:rPr>
                <w:rFonts w:asciiTheme="majorHAnsi" w:hAnsiTheme="majorHAnsi" w:cs="Segoe UI Semilight"/>
                <w:i/>
              </w:rPr>
              <w:t xml:space="preserve">, </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31CC6" w14:textId="77777777" w:rsidR="001B4C5A" w:rsidRDefault="001B4C5A" w:rsidP="002A6E8E">
      <w:pPr>
        <w:spacing w:after="0" w:line="240" w:lineRule="auto"/>
      </w:pPr>
      <w:r>
        <w:separator/>
      </w:r>
    </w:p>
  </w:endnote>
  <w:endnote w:type="continuationSeparator" w:id="0">
    <w:p w14:paraId="47D3D7E9" w14:textId="77777777" w:rsidR="001B4C5A" w:rsidRDefault="001B4C5A" w:rsidP="002A6E8E">
      <w:pPr>
        <w:spacing w:after="0" w:line="240" w:lineRule="auto"/>
      </w:pPr>
      <w:r>
        <w:continuationSeparator/>
      </w:r>
    </w:p>
  </w:endnote>
  <w:endnote w:id="1">
    <w:p w14:paraId="2A309256" w14:textId="77777777" w:rsidR="003E7CDA" w:rsidRDefault="003E7CDA" w:rsidP="003E7CDA">
      <w:pPr>
        <w:pStyle w:val="EndnoteText"/>
        <w:jc w:val="both"/>
      </w:pPr>
      <w:r>
        <w:rPr>
          <w:rStyle w:val="EndnoteReference"/>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EndnoteText"/>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2F0D707C" w14:textId="77777777" w:rsidR="003E7CDA" w:rsidRDefault="003E7CDA" w:rsidP="003E7CDA">
      <w:pPr>
        <w:pStyle w:val="EndnoteText"/>
        <w:jc w:val="both"/>
      </w:pPr>
      <w:r>
        <w:rPr>
          <w:rStyle w:val="EndnoteReference"/>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49481" w14:textId="77777777" w:rsidR="001B4C5A" w:rsidRDefault="001B4C5A" w:rsidP="002A6E8E">
      <w:pPr>
        <w:spacing w:after="0" w:line="240" w:lineRule="auto"/>
      </w:pPr>
      <w:r>
        <w:separator/>
      </w:r>
    </w:p>
  </w:footnote>
  <w:footnote w:type="continuationSeparator" w:id="0">
    <w:p w14:paraId="06522C7B" w14:textId="77777777" w:rsidR="001B4C5A" w:rsidRDefault="001B4C5A"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30753308">
    <w:abstractNumId w:val="3"/>
  </w:num>
  <w:num w:numId="2" w16cid:durableId="261769868">
    <w:abstractNumId w:val="8"/>
  </w:num>
  <w:num w:numId="3" w16cid:durableId="1302997773">
    <w:abstractNumId w:val="1"/>
  </w:num>
  <w:num w:numId="4" w16cid:durableId="1912503191">
    <w:abstractNumId w:val="10"/>
  </w:num>
  <w:num w:numId="5" w16cid:durableId="1910454846">
    <w:abstractNumId w:val="11"/>
  </w:num>
  <w:num w:numId="6" w16cid:durableId="188875513">
    <w:abstractNumId w:val="6"/>
  </w:num>
  <w:num w:numId="7" w16cid:durableId="470100423">
    <w:abstractNumId w:val="5"/>
  </w:num>
  <w:num w:numId="8" w16cid:durableId="1943486105">
    <w:abstractNumId w:val="4"/>
  </w:num>
  <w:num w:numId="9" w16cid:durableId="685254410">
    <w:abstractNumId w:val="12"/>
  </w:num>
  <w:num w:numId="10" w16cid:durableId="510918925">
    <w:abstractNumId w:val="9"/>
  </w:num>
  <w:num w:numId="11" w16cid:durableId="10955324">
    <w:abstractNumId w:val="17"/>
  </w:num>
  <w:num w:numId="12" w16cid:durableId="1316687034">
    <w:abstractNumId w:val="16"/>
  </w:num>
  <w:num w:numId="13" w16cid:durableId="1745445996">
    <w:abstractNumId w:val="2"/>
  </w:num>
  <w:num w:numId="14" w16cid:durableId="1538273089">
    <w:abstractNumId w:val="15"/>
  </w:num>
  <w:num w:numId="15" w16cid:durableId="915943473">
    <w:abstractNumId w:val="13"/>
  </w:num>
  <w:num w:numId="16" w16cid:durableId="283655526">
    <w:abstractNumId w:val="14"/>
  </w:num>
  <w:num w:numId="17" w16cid:durableId="2073308077">
    <w:abstractNumId w:val="7"/>
  </w:num>
  <w:num w:numId="18" w16cid:durableId="7977225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ECD"/>
    <w:rsid w:val="00065809"/>
    <w:rsid w:val="0007360A"/>
    <w:rsid w:val="000C326F"/>
    <w:rsid w:val="000D5F94"/>
    <w:rsid w:val="000D637A"/>
    <w:rsid w:val="000D7A74"/>
    <w:rsid w:val="00122C23"/>
    <w:rsid w:val="001462D5"/>
    <w:rsid w:val="00155CB8"/>
    <w:rsid w:val="00186A29"/>
    <w:rsid w:val="001A2610"/>
    <w:rsid w:val="001B06D9"/>
    <w:rsid w:val="001B4C5A"/>
    <w:rsid w:val="001B72C8"/>
    <w:rsid w:val="001C19C7"/>
    <w:rsid w:val="001C433E"/>
    <w:rsid w:val="001C6FFB"/>
    <w:rsid w:val="001D2013"/>
    <w:rsid w:val="0021301B"/>
    <w:rsid w:val="00215127"/>
    <w:rsid w:val="002416D2"/>
    <w:rsid w:val="002431DC"/>
    <w:rsid w:val="0028789C"/>
    <w:rsid w:val="002A5FA5"/>
    <w:rsid w:val="002A6E8E"/>
    <w:rsid w:val="002B0FC4"/>
    <w:rsid w:val="002D4499"/>
    <w:rsid w:val="002D5288"/>
    <w:rsid w:val="002F0740"/>
    <w:rsid w:val="0032133F"/>
    <w:rsid w:val="003272A2"/>
    <w:rsid w:val="00331489"/>
    <w:rsid w:val="00336D04"/>
    <w:rsid w:val="003531D7"/>
    <w:rsid w:val="00374106"/>
    <w:rsid w:val="003A5266"/>
    <w:rsid w:val="003A77A6"/>
    <w:rsid w:val="003B10EA"/>
    <w:rsid w:val="003C139D"/>
    <w:rsid w:val="003E7CDA"/>
    <w:rsid w:val="00415829"/>
    <w:rsid w:val="004250B8"/>
    <w:rsid w:val="00431E88"/>
    <w:rsid w:val="00440767"/>
    <w:rsid w:val="004544FE"/>
    <w:rsid w:val="00463923"/>
    <w:rsid w:val="00494F43"/>
    <w:rsid w:val="004B6A3C"/>
    <w:rsid w:val="004C18D2"/>
    <w:rsid w:val="004D320D"/>
    <w:rsid w:val="00565EFA"/>
    <w:rsid w:val="005710CC"/>
    <w:rsid w:val="00591062"/>
    <w:rsid w:val="005A1D05"/>
    <w:rsid w:val="005A4DBA"/>
    <w:rsid w:val="005A7E6A"/>
    <w:rsid w:val="005D4106"/>
    <w:rsid w:val="005E121F"/>
    <w:rsid w:val="0060444F"/>
    <w:rsid w:val="006437FB"/>
    <w:rsid w:val="00664616"/>
    <w:rsid w:val="00675F84"/>
    <w:rsid w:val="006859E8"/>
    <w:rsid w:val="006D4D5D"/>
    <w:rsid w:val="006E35E5"/>
    <w:rsid w:val="007B57D5"/>
    <w:rsid w:val="007D42DF"/>
    <w:rsid w:val="007E305A"/>
    <w:rsid w:val="007F1B6F"/>
    <w:rsid w:val="00825183"/>
    <w:rsid w:val="008561D1"/>
    <w:rsid w:val="008640F1"/>
    <w:rsid w:val="008713F3"/>
    <w:rsid w:val="00875998"/>
    <w:rsid w:val="008937C5"/>
    <w:rsid w:val="008D4CF9"/>
    <w:rsid w:val="008E5A68"/>
    <w:rsid w:val="008F35D4"/>
    <w:rsid w:val="008F4939"/>
    <w:rsid w:val="009059EB"/>
    <w:rsid w:val="00921FBB"/>
    <w:rsid w:val="009355B7"/>
    <w:rsid w:val="00951AEA"/>
    <w:rsid w:val="0096379F"/>
    <w:rsid w:val="00986FC7"/>
    <w:rsid w:val="009B46AD"/>
    <w:rsid w:val="009B681C"/>
    <w:rsid w:val="009C1272"/>
    <w:rsid w:val="009C6F34"/>
    <w:rsid w:val="00A14963"/>
    <w:rsid w:val="00A438C4"/>
    <w:rsid w:val="00A70C40"/>
    <w:rsid w:val="00A74819"/>
    <w:rsid w:val="00A9420D"/>
    <w:rsid w:val="00AB1E29"/>
    <w:rsid w:val="00AD39EC"/>
    <w:rsid w:val="00AD6691"/>
    <w:rsid w:val="00B40435"/>
    <w:rsid w:val="00B5153C"/>
    <w:rsid w:val="00B73595"/>
    <w:rsid w:val="00B80B6D"/>
    <w:rsid w:val="00B81B0A"/>
    <w:rsid w:val="00B86D36"/>
    <w:rsid w:val="00B9229D"/>
    <w:rsid w:val="00BB5394"/>
    <w:rsid w:val="00BF2570"/>
    <w:rsid w:val="00C212AC"/>
    <w:rsid w:val="00C229E4"/>
    <w:rsid w:val="00C22E75"/>
    <w:rsid w:val="00C45D08"/>
    <w:rsid w:val="00C462E6"/>
    <w:rsid w:val="00C76D60"/>
    <w:rsid w:val="00C8475B"/>
    <w:rsid w:val="00CA479C"/>
    <w:rsid w:val="00CA64FD"/>
    <w:rsid w:val="00CD4276"/>
    <w:rsid w:val="00CF0505"/>
    <w:rsid w:val="00D34572"/>
    <w:rsid w:val="00D7625E"/>
    <w:rsid w:val="00D82B0A"/>
    <w:rsid w:val="00DA4E0B"/>
    <w:rsid w:val="00DA6E38"/>
    <w:rsid w:val="00DE10C8"/>
    <w:rsid w:val="00E5583C"/>
    <w:rsid w:val="00E63AB2"/>
    <w:rsid w:val="00E63E08"/>
    <w:rsid w:val="00E86D97"/>
    <w:rsid w:val="00EB3D86"/>
    <w:rsid w:val="00EF2651"/>
    <w:rsid w:val="00F12492"/>
    <w:rsid w:val="00F25D50"/>
    <w:rsid w:val="00F40857"/>
    <w:rsid w:val="00FA2F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le"/>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6454</Words>
  <Characters>3680</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17</cp:revision>
  <dcterms:created xsi:type="dcterms:W3CDTF">2023-06-29T20:13:00Z</dcterms:created>
  <dcterms:modified xsi:type="dcterms:W3CDTF">2025-10-17T10:32:00Z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